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CBD" w:rsidRDefault="009E2CBD" w:rsidP="009E2CBD">
      <w:pPr>
        <w:rPr>
          <w:rFonts w:ascii="宋体" w:hAnsi="宋体" w:cs="宋体"/>
          <w:sz w:val="44"/>
        </w:rPr>
      </w:pPr>
    </w:p>
    <w:p w:rsidR="009E2CBD" w:rsidRDefault="009E2CBD" w:rsidP="009E2CBD">
      <w:pPr>
        <w:jc w:val="center"/>
        <w:rPr>
          <w:rFonts w:ascii="宋体" w:hAnsi="宋体" w:cs="宋体"/>
          <w:sz w:val="44"/>
        </w:rPr>
      </w:pPr>
    </w:p>
    <w:p w:rsidR="009E2CBD" w:rsidRDefault="009E2CBD" w:rsidP="009E2CBD">
      <w:pPr>
        <w:jc w:val="center"/>
        <w:rPr>
          <w:rFonts w:ascii="宋体" w:hAnsi="宋体" w:cs="宋体"/>
          <w:sz w:val="96"/>
        </w:rPr>
      </w:pPr>
      <w:r>
        <w:rPr>
          <w:rFonts w:ascii="宋体" w:hAnsi="宋体" w:cs="宋体" w:hint="eastAsia"/>
          <w:sz w:val="44"/>
        </w:rPr>
        <w:t>南通盛荣置业有限公司</w:t>
      </w:r>
    </w:p>
    <w:p w:rsidR="009E2CBD" w:rsidRDefault="009E2CBD" w:rsidP="009E2CBD">
      <w:pPr>
        <w:jc w:val="center"/>
        <w:rPr>
          <w:rFonts w:ascii="宋体" w:hAnsi="宋体" w:cs="宋体"/>
          <w:sz w:val="40"/>
          <w:szCs w:val="40"/>
          <w:u w:val="single"/>
        </w:rPr>
      </w:pPr>
      <w:r>
        <w:rPr>
          <w:rFonts w:ascii="宋体" w:hAnsi="宋体" w:cs="宋体" w:hint="eastAsia"/>
          <w:sz w:val="40"/>
          <w:szCs w:val="40"/>
          <w:u w:val="single"/>
        </w:rPr>
        <w:t>CR22027地块</w:t>
      </w:r>
    </w:p>
    <w:p w:rsidR="009E2CBD" w:rsidRDefault="009E2CBD" w:rsidP="009E2CBD">
      <w:pPr>
        <w:jc w:val="center"/>
        <w:rPr>
          <w:rFonts w:ascii="宋体" w:hAnsi="宋体" w:cs="宋体"/>
          <w:sz w:val="160"/>
          <w:szCs w:val="28"/>
        </w:rPr>
      </w:pPr>
      <w:r>
        <w:rPr>
          <w:rFonts w:ascii="宋体" w:hAnsi="宋体" w:cs="宋体" w:hint="eastAsia"/>
          <w:sz w:val="40"/>
          <w:szCs w:val="40"/>
          <w:u w:val="single"/>
        </w:rPr>
        <w:t>供配电工程强电设计</w:t>
      </w:r>
    </w:p>
    <w:p w:rsidR="009E2CBD" w:rsidRDefault="009E2CBD" w:rsidP="009E2CBD">
      <w:pPr>
        <w:jc w:val="center"/>
        <w:rPr>
          <w:rFonts w:ascii="宋体" w:hAnsi="宋体" w:cs="宋体"/>
          <w:sz w:val="96"/>
        </w:rPr>
      </w:pPr>
    </w:p>
    <w:p w:rsidR="009E2CBD" w:rsidRDefault="009E2CBD" w:rsidP="009E2CBD">
      <w:pPr>
        <w:jc w:val="center"/>
        <w:rPr>
          <w:rFonts w:ascii="宋体" w:hAnsi="宋体" w:cs="宋体"/>
          <w:sz w:val="96"/>
        </w:rPr>
      </w:pPr>
    </w:p>
    <w:p w:rsidR="009E2CBD" w:rsidRDefault="009E2CBD" w:rsidP="009E2CBD">
      <w:pPr>
        <w:jc w:val="center"/>
        <w:rPr>
          <w:rFonts w:ascii="宋体" w:hAnsi="宋体" w:cs="宋体"/>
          <w:sz w:val="56"/>
        </w:rPr>
      </w:pPr>
      <w:r>
        <w:rPr>
          <w:rFonts w:ascii="宋体" w:hAnsi="宋体" w:cs="宋体" w:hint="eastAsia"/>
          <w:sz w:val="96"/>
        </w:rPr>
        <w:t>招标文件</w:t>
      </w:r>
    </w:p>
    <w:p w:rsidR="009E2CBD" w:rsidRDefault="009E2CBD" w:rsidP="009E2CBD">
      <w:pPr>
        <w:jc w:val="center"/>
        <w:rPr>
          <w:rFonts w:ascii="宋体" w:hAnsi="宋体" w:cs="宋体"/>
          <w:sz w:val="56"/>
        </w:rPr>
      </w:pPr>
      <w:r>
        <w:rPr>
          <w:rFonts w:ascii="宋体" w:hAnsi="宋体" w:cs="宋体" w:hint="eastAsia"/>
          <w:sz w:val="56"/>
        </w:rPr>
        <w:t>（资格后审）</w:t>
      </w:r>
    </w:p>
    <w:p w:rsidR="009E2CBD" w:rsidRDefault="009E2CBD" w:rsidP="009E2CBD">
      <w:pPr>
        <w:rPr>
          <w:rFonts w:ascii="宋体" w:hAnsi="宋体" w:cs="宋体"/>
          <w:sz w:val="56"/>
        </w:rPr>
      </w:pPr>
    </w:p>
    <w:p w:rsidR="009E2CBD" w:rsidRDefault="009E2CBD" w:rsidP="009E2CBD">
      <w:pPr>
        <w:rPr>
          <w:rFonts w:ascii="宋体" w:hAnsi="宋体" w:cs="宋体"/>
          <w:sz w:val="56"/>
        </w:rPr>
      </w:pPr>
    </w:p>
    <w:p w:rsidR="009E2CBD" w:rsidRDefault="009E2CBD" w:rsidP="009E2CBD">
      <w:pPr>
        <w:rPr>
          <w:rFonts w:ascii="宋体" w:hAnsi="宋体" w:cs="宋体"/>
          <w:sz w:val="56"/>
        </w:rPr>
      </w:pPr>
    </w:p>
    <w:p w:rsidR="009E2CBD" w:rsidRDefault="009E2CBD" w:rsidP="009E2CBD">
      <w:pPr>
        <w:rPr>
          <w:rFonts w:ascii="宋体" w:hAnsi="宋体" w:cs="宋体"/>
          <w:sz w:val="36"/>
        </w:rPr>
      </w:pPr>
    </w:p>
    <w:p w:rsidR="009E2CBD" w:rsidRDefault="009E2CBD" w:rsidP="009E2CBD">
      <w:pPr>
        <w:jc w:val="center"/>
        <w:rPr>
          <w:rFonts w:ascii="宋体" w:hAnsi="宋体" w:cs="宋体"/>
          <w:sz w:val="36"/>
        </w:rPr>
      </w:pPr>
    </w:p>
    <w:p w:rsidR="009E2CBD" w:rsidRDefault="009E2CBD" w:rsidP="009E2CBD">
      <w:pPr>
        <w:jc w:val="center"/>
        <w:rPr>
          <w:rFonts w:ascii="宋体" w:hAnsi="宋体" w:cs="宋体"/>
          <w:sz w:val="36"/>
        </w:rPr>
      </w:pPr>
      <w:r>
        <w:rPr>
          <w:rFonts w:ascii="宋体" w:hAnsi="宋体" w:cs="宋体" w:hint="eastAsia"/>
          <w:sz w:val="36"/>
        </w:rPr>
        <w:t>招标单位：南通盛荣置业有限公司</w:t>
      </w:r>
    </w:p>
    <w:p w:rsidR="009E2CBD" w:rsidRDefault="009E2CBD" w:rsidP="009E2CBD">
      <w:pPr>
        <w:pStyle w:val="2"/>
        <w:spacing w:after="120"/>
        <w:ind w:firstLineChars="300" w:firstLine="964"/>
        <w:jc w:val="center"/>
        <w:rPr>
          <w:rFonts w:ascii="宋体" w:hAnsi="宋体" w:cs="宋体"/>
          <w:color w:val="000000"/>
          <w:u w:val="single"/>
        </w:rPr>
      </w:pPr>
      <w:r>
        <w:rPr>
          <w:rFonts w:ascii="宋体" w:hAnsi="宋体" w:cs="宋体" w:hint="eastAsia"/>
          <w:color w:val="000000"/>
          <w:u w:val="words"/>
        </w:rPr>
        <w:t>2023</w:t>
      </w:r>
      <w:r>
        <w:rPr>
          <w:rFonts w:ascii="宋体" w:hAnsi="宋体" w:cs="宋体" w:hint="eastAsia"/>
          <w:color w:val="000000"/>
          <w:u w:val="single"/>
        </w:rPr>
        <w:t>年</w:t>
      </w:r>
      <w:r>
        <w:rPr>
          <w:rFonts w:ascii="宋体" w:hAnsi="宋体" w:cs="宋体"/>
          <w:color w:val="000000"/>
          <w:u w:val="single"/>
        </w:rPr>
        <w:t>2</w:t>
      </w:r>
      <w:r>
        <w:rPr>
          <w:rFonts w:ascii="宋体" w:hAnsi="宋体" w:cs="宋体" w:hint="eastAsia"/>
          <w:color w:val="000000"/>
          <w:u w:val="single"/>
        </w:rPr>
        <w:t>月</w:t>
      </w:r>
    </w:p>
    <w:p w:rsidR="009E2CBD" w:rsidRDefault="009E2CBD" w:rsidP="009E2CBD">
      <w:pPr>
        <w:tabs>
          <w:tab w:val="left" w:pos="8364"/>
        </w:tabs>
        <w:autoSpaceDE w:val="0"/>
        <w:autoSpaceDN w:val="0"/>
        <w:adjustRightInd w:val="0"/>
        <w:snapToGrid w:val="0"/>
        <w:spacing w:line="360" w:lineRule="auto"/>
        <w:ind w:firstLineChars="200" w:firstLine="723"/>
        <w:jc w:val="center"/>
        <w:rPr>
          <w:rFonts w:ascii="宋体" w:hAnsi="宋体" w:cs="宋体"/>
          <w:b/>
          <w:bCs/>
          <w:sz w:val="36"/>
        </w:rPr>
      </w:pPr>
      <w:bookmarkStart w:id="0" w:name="_Toc353371914"/>
    </w:p>
    <w:p w:rsidR="009E2CBD" w:rsidRDefault="009E2CBD" w:rsidP="009E2CBD">
      <w:pPr>
        <w:tabs>
          <w:tab w:val="left" w:pos="8364"/>
        </w:tabs>
        <w:autoSpaceDE w:val="0"/>
        <w:autoSpaceDN w:val="0"/>
        <w:adjustRightInd w:val="0"/>
        <w:snapToGrid w:val="0"/>
        <w:spacing w:line="360" w:lineRule="auto"/>
        <w:ind w:firstLineChars="200" w:firstLine="723"/>
        <w:jc w:val="center"/>
        <w:rPr>
          <w:rFonts w:ascii="宋体" w:hAnsi="宋体" w:cs="宋体"/>
          <w:b/>
          <w:bCs/>
          <w:sz w:val="36"/>
        </w:rPr>
      </w:pPr>
      <w:r>
        <w:rPr>
          <w:rFonts w:ascii="宋体" w:hAnsi="宋体" w:cs="宋体" w:hint="eastAsia"/>
          <w:b/>
          <w:bCs/>
          <w:sz w:val="36"/>
        </w:rPr>
        <w:lastRenderedPageBreak/>
        <w:t>招标公告</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val="zh-CN" w:bidi="zh-CN"/>
        </w:rPr>
      </w:pPr>
      <w:r>
        <w:rPr>
          <w:rFonts w:ascii="宋体" w:hAnsi="宋体" w:cs="宋体"/>
          <w:kern w:val="0"/>
          <w:sz w:val="24"/>
          <w:lang w:val="zh-CN" w:bidi="zh-CN"/>
        </w:rPr>
        <w:t>一、</w:t>
      </w:r>
      <w:r>
        <w:rPr>
          <w:rFonts w:ascii="宋体" w:hAnsi="宋体" w:cs="宋体" w:hint="eastAsia"/>
          <w:kern w:val="0"/>
          <w:sz w:val="24"/>
          <w:u w:val="single"/>
          <w:lang w:val="zh-CN" w:bidi="zh-CN"/>
        </w:rPr>
        <w:t>南通盛荣置业有限公司CR22027地块供配电工程强电设计</w:t>
      </w:r>
      <w:r>
        <w:rPr>
          <w:rFonts w:ascii="宋体" w:hAnsi="宋体" w:cs="宋体" w:hint="eastAsia"/>
          <w:b/>
          <w:bCs/>
          <w:kern w:val="0"/>
          <w:sz w:val="24"/>
          <w:u w:val="single"/>
          <w:lang w:val="zh-CN" w:bidi="zh-CN"/>
        </w:rPr>
        <w:t>项目</w:t>
      </w:r>
      <w:r>
        <w:rPr>
          <w:rFonts w:ascii="宋体" w:hAnsi="宋体" w:cs="宋体" w:hint="eastAsia"/>
          <w:kern w:val="0"/>
          <w:sz w:val="24"/>
          <w:lang w:val="zh-CN" w:bidi="zh-CN"/>
        </w:rPr>
        <w:t>已经批准建设，工程所需资金来源</w:t>
      </w:r>
      <w:r>
        <w:rPr>
          <w:rFonts w:ascii="宋体" w:hAnsi="宋体" w:cs="宋体" w:hint="eastAsia"/>
          <w:b/>
          <w:bCs/>
          <w:kern w:val="0"/>
          <w:sz w:val="24"/>
          <w:u w:val="single"/>
          <w:lang w:val="zh-CN" w:bidi="zh-CN"/>
        </w:rPr>
        <w:t>自筹</w:t>
      </w:r>
      <w:r>
        <w:rPr>
          <w:rFonts w:ascii="宋体" w:hAnsi="宋体" w:cs="宋体" w:hint="eastAsia"/>
          <w:kern w:val="0"/>
          <w:sz w:val="24"/>
          <w:lang w:val="zh-CN" w:bidi="zh-CN"/>
        </w:rPr>
        <w:t>，现已落实，</w:t>
      </w:r>
      <w:r>
        <w:rPr>
          <w:rFonts w:ascii="宋体" w:hAnsi="宋体" w:cs="宋体"/>
          <w:kern w:val="0"/>
          <w:sz w:val="24"/>
          <w:lang w:val="zh-CN" w:bidi="zh-CN"/>
        </w:rPr>
        <w:t>现对本项目进行公开招标。</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val="zh-CN" w:bidi="zh-CN"/>
        </w:rPr>
      </w:pPr>
      <w:r>
        <w:rPr>
          <w:rFonts w:ascii="宋体" w:hAnsi="宋体" w:cs="宋体"/>
          <w:kern w:val="0"/>
          <w:sz w:val="24"/>
          <w:lang w:val="zh-CN" w:bidi="zh-CN"/>
        </w:rPr>
        <w:t>二、</w:t>
      </w:r>
      <w:r w:rsidRPr="003D22B3">
        <w:rPr>
          <w:rFonts w:ascii="宋体" w:hAnsi="宋体" w:cs="宋体" w:hint="eastAsia"/>
          <w:kern w:val="0"/>
          <w:sz w:val="24"/>
          <w:lang w:val="zh-CN" w:bidi="zh-CN"/>
        </w:rPr>
        <w:t>南通盛荣置业有限公司</w:t>
      </w:r>
      <w:r>
        <w:rPr>
          <w:rFonts w:ascii="宋体" w:hAnsi="宋体" w:cs="宋体"/>
          <w:kern w:val="0"/>
          <w:sz w:val="24"/>
          <w:lang w:val="zh-CN" w:bidi="zh-CN"/>
        </w:rPr>
        <w:t>具体负责本工程的招标事宜。</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val="zh-CN" w:bidi="zh-CN"/>
        </w:rPr>
      </w:pPr>
      <w:r>
        <w:rPr>
          <w:rFonts w:ascii="宋体" w:hAnsi="宋体" w:cs="宋体"/>
          <w:kern w:val="0"/>
          <w:sz w:val="24"/>
          <w:lang w:val="zh-CN" w:bidi="zh-CN"/>
        </w:rPr>
        <w:t>三、项目概况：</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val="zh-CN" w:bidi="zh-CN"/>
        </w:rPr>
      </w:pPr>
      <w:r>
        <w:rPr>
          <w:rFonts w:ascii="宋体" w:hAnsi="宋体" w:cs="宋体" w:hint="eastAsia"/>
          <w:kern w:val="0"/>
          <w:sz w:val="24"/>
          <w:lang w:bidi="zh-CN"/>
        </w:rPr>
        <w:t>3.1</w:t>
      </w:r>
      <w:r>
        <w:rPr>
          <w:rFonts w:ascii="宋体" w:hAnsi="宋体" w:cs="宋体" w:hint="eastAsia"/>
          <w:kern w:val="0"/>
          <w:sz w:val="24"/>
          <w:lang w:val="zh-CN" w:bidi="zh-CN"/>
        </w:rPr>
        <w:t>工程项目名称：CR22027地块供配电工程强电设计</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val="zh-CN" w:bidi="zh-CN"/>
        </w:rPr>
      </w:pPr>
      <w:r>
        <w:rPr>
          <w:rFonts w:ascii="宋体" w:hAnsi="宋体" w:cs="宋体" w:hint="eastAsia"/>
          <w:kern w:val="0"/>
          <w:sz w:val="24"/>
          <w:lang w:bidi="zh-CN"/>
        </w:rPr>
        <w:t>3.2</w:t>
      </w:r>
      <w:r>
        <w:rPr>
          <w:rFonts w:ascii="宋体" w:hAnsi="宋体" w:cs="宋体" w:hint="eastAsia"/>
          <w:kern w:val="0"/>
          <w:sz w:val="24"/>
          <w:lang w:val="zh-CN" w:bidi="zh-CN"/>
        </w:rPr>
        <w:t>工程地点：</w:t>
      </w:r>
      <w:r w:rsidRPr="003D22B3">
        <w:rPr>
          <w:rFonts w:ascii="宋体" w:hAnsi="宋体" w:cs="宋体" w:hint="eastAsia"/>
          <w:kern w:val="0"/>
          <w:sz w:val="24"/>
          <w:lang w:val="zh-CN" w:bidi="zh-CN"/>
        </w:rPr>
        <w:t>崇州大道东、科甲路南、观山路西、世纪大道北侧地块</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val="zh-CN" w:bidi="zh-CN"/>
        </w:rPr>
      </w:pPr>
      <w:r>
        <w:rPr>
          <w:rFonts w:ascii="宋体" w:hAnsi="宋体" w:cs="宋体" w:hint="eastAsia"/>
          <w:kern w:val="0"/>
          <w:sz w:val="24"/>
          <w:lang w:bidi="zh-CN"/>
        </w:rPr>
        <w:t>3.</w:t>
      </w:r>
      <w:r>
        <w:rPr>
          <w:rFonts w:ascii="宋体" w:hAnsi="宋体" w:cs="宋体"/>
          <w:kern w:val="0"/>
          <w:sz w:val="24"/>
          <w:lang w:bidi="zh-CN"/>
        </w:rPr>
        <w:t>3</w:t>
      </w:r>
      <w:r>
        <w:rPr>
          <w:rFonts w:ascii="宋体" w:hAnsi="宋体" w:cs="宋体" w:hint="eastAsia"/>
          <w:kern w:val="0"/>
          <w:sz w:val="24"/>
          <w:lang w:val="zh-CN" w:bidi="zh-CN"/>
        </w:rPr>
        <w:t>工程规模：</w:t>
      </w:r>
      <w:r w:rsidRPr="003D22B3">
        <w:rPr>
          <w:rFonts w:ascii="宋体" w:hAnsi="宋体" w:cs="宋体" w:hint="eastAsia"/>
          <w:kern w:val="0"/>
          <w:sz w:val="24"/>
          <w:lang w:val="zh-CN" w:bidi="zh-CN"/>
        </w:rPr>
        <w:t>规划功能区一用地面积39090㎡，地上建筑面积约70362㎡，商业用房建筑面积8800㎡；规划功能区二用地面积41190㎡，地上建筑面积约74142㎡；地下总建筑面积约69472㎡，其中人防建筑面积7000㎡；功能区三为道路地下可开发空间，用地面积5485㎡</w:t>
      </w:r>
      <w:r>
        <w:rPr>
          <w:rFonts w:ascii="宋体" w:hAnsi="宋体" w:cs="宋体" w:hint="eastAsia"/>
          <w:kern w:val="0"/>
          <w:sz w:val="24"/>
          <w:lang w:bidi="zh-CN"/>
        </w:rPr>
        <w:t>。</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val="zh-CN" w:bidi="zh-CN"/>
        </w:rPr>
      </w:pPr>
      <w:r>
        <w:rPr>
          <w:rFonts w:ascii="宋体" w:hAnsi="宋体" w:cs="宋体" w:hint="eastAsia"/>
          <w:kern w:val="0"/>
          <w:sz w:val="24"/>
          <w:lang w:bidi="zh-CN"/>
        </w:rPr>
        <w:t>3.4</w:t>
      </w:r>
      <w:r>
        <w:rPr>
          <w:rFonts w:ascii="宋体" w:hAnsi="宋体" w:cs="宋体" w:hint="eastAsia"/>
          <w:kern w:val="0"/>
          <w:sz w:val="24"/>
          <w:lang w:val="zh-CN" w:bidi="zh-CN"/>
        </w:rPr>
        <w:t>设计内容：</w:t>
      </w:r>
      <w:r>
        <w:rPr>
          <w:rFonts w:ascii="宋体" w:hAnsi="宋体" w:cs="宋体" w:hint="eastAsia"/>
          <w:kern w:val="0"/>
          <w:sz w:val="24"/>
          <w:lang w:bidi="zh-CN"/>
        </w:rPr>
        <w:t>包含</w:t>
      </w:r>
      <w:r>
        <w:rPr>
          <w:rFonts w:ascii="宋体" w:hAnsi="宋体" w:cs="宋体" w:hint="eastAsia"/>
          <w:kern w:val="0"/>
          <w:sz w:val="24"/>
          <w:lang w:val="zh-CN" w:bidi="zh-CN"/>
        </w:rPr>
        <w:t>红线内所有供配电工程设计。包含但不限于红线内所有正式电、临时电的配电工程、公用变电所工程（公用变电所到计量点的供配电设计）、图纸审核手续办理、有关技术咨询服务、现场配合等全部内容。</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val="zh-CN" w:bidi="zh-CN"/>
        </w:rPr>
      </w:pPr>
      <w:r>
        <w:rPr>
          <w:rFonts w:ascii="宋体" w:hAnsi="宋体" w:cs="宋体" w:hint="eastAsia"/>
          <w:kern w:val="0"/>
          <w:sz w:val="24"/>
          <w:lang w:bidi="zh-CN"/>
        </w:rPr>
        <w:t>3.5</w:t>
      </w:r>
      <w:r>
        <w:rPr>
          <w:rFonts w:ascii="宋体" w:hAnsi="宋体" w:cs="宋体" w:hint="eastAsia"/>
          <w:kern w:val="0"/>
          <w:sz w:val="24"/>
          <w:lang w:val="zh-CN" w:bidi="zh-CN"/>
        </w:rPr>
        <w:t>最高限价限价</w:t>
      </w:r>
      <w:r>
        <w:rPr>
          <w:rFonts w:ascii="宋体" w:hAnsi="宋体" w:cs="宋体" w:hint="eastAsia"/>
          <w:kern w:val="0"/>
          <w:sz w:val="24"/>
          <w:lang w:bidi="zh-CN"/>
        </w:rPr>
        <w:t>为人民币</w:t>
      </w:r>
      <w:r w:rsidRPr="00E45B10">
        <w:rPr>
          <w:rFonts w:ascii="宋体" w:hAnsi="宋体" w:cs="宋体"/>
          <w:kern w:val="0"/>
          <w:sz w:val="24"/>
          <w:lang w:val="zh-CN" w:bidi="zh-CN"/>
        </w:rPr>
        <w:t>285000</w:t>
      </w:r>
      <w:r w:rsidRPr="00E45B10">
        <w:rPr>
          <w:rFonts w:ascii="宋体" w:hAnsi="宋体" w:cs="宋体" w:hint="eastAsia"/>
          <w:kern w:val="0"/>
          <w:sz w:val="24"/>
          <w:lang w:val="zh-CN" w:bidi="zh-CN"/>
        </w:rPr>
        <w:t>元</w:t>
      </w:r>
    </w:p>
    <w:p w:rsidR="009E2CBD" w:rsidRDefault="009E2CBD" w:rsidP="009E2CBD">
      <w:pPr>
        <w:numPr>
          <w:ilvl w:val="0"/>
          <w:numId w:val="1"/>
        </w:num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投标人资格要求：</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投标人资格要求：</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4.1参加投标的单位须具有独立法人资格和履行合同能力的企业法人；具备电力行业管理部门认可的送、变电工程乙级及以上设计资质。</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4.2项目负责人应具备注册电气工程师及以上执业资格。</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4.3业绩要求：近2年以来（2021年1月至今）拟派项目负责人在投标企业任职期内承担过的住宅强电设计合同不少于3个，业绩的证明文件为强电设计合同或中标通知书或竣工备案表等，业绩的证明文件必须能清晰反映需要明确的内容；</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4.4投标人必须是独立法人单位；</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4.5投标设计团队：</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4.5.1项目负责人：注册电气工程师及以上执业资格证书复印件；</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4.5.2主持设计师：电力工程技术专业中级及以上职称，提供职称证书复印件；（以上证件需盖章确认）</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4.5.3拟派项目负责人及设计师为企业正式人员（须提供投标企业或其下属</w:t>
      </w:r>
      <w:r>
        <w:rPr>
          <w:rFonts w:ascii="宋体" w:hAnsi="宋体" w:cs="宋体" w:hint="eastAsia"/>
          <w:kern w:val="0"/>
          <w:sz w:val="24"/>
          <w:lang w:bidi="zh-CN"/>
        </w:rPr>
        <w:lastRenderedPageBreak/>
        <w:t>分公司与拟派项目设计负责人双方签订的有效劳动合同书和投标企业所在地或其下属分公司所在地社保机构出具并盖章的拟派项目设计负责人2022年6月至12月连续6个月的养老保险缴费记录；若投标企业为事业单位，则项目设计负责人须提供人社局出具的能体现项目设计负责人为投标企业正式人员的证明，证明须体现单位名称、保险缴纳情况等）。</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4.5.4近2年（从2021年1月至今）住宅的强电设计合同复印件；</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4.6本项目不接受联合体投标。</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五</w:t>
      </w:r>
      <w:r>
        <w:rPr>
          <w:rFonts w:ascii="宋体" w:hAnsi="宋体" w:cs="宋体"/>
          <w:kern w:val="0"/>
          <w:sz w:val="24"/>
          <w:lang w:bidi="zh-CN"/>
        </w:rPr>
        <w:t>、招标文件的获取</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kern w:val="0"/>
          <w:sz w:val="24"/>
          <w:lang w:bidi="zh-CN"/>
        </w:rPr>
        <w:t>项目投标人的资格审查采用资格后审方式，招标人不组织投标人对工程现场的集中踏勘和投标预备会。凡有意参加投标者，可按以下方式获取电子招标文件：</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kern w:val="0"/>
          <w:sz w:val="24"/>
          <w:lang w:bidi="zh-CN"/>
        </w:rPr>
        <w:t>本次招标在南通沿海开发集团有限公司官网（http://www.ncd-group.com/）发布，招标文件的澄清、修改、补充等内容均以在南通沿海开发集团有限公司官网上发布的内容为准，修改内容作为招标文件的组成部分，具有约束作用。有意愿参与本项目投标的单位，请登录南通沿海开发集团有限公司官网下载招标文件及构成招标文件的其他材料（如有），电子招标文件与纸质招标文件具有同等法律效力。</w:t>
      </w:r>
      <w:r>
        <w:rPr>
          <w:rFonts w:ascii="宋体" w:hAnsi="宋体" w:cs="宋体" w:hint="eastAsia"/>
          <w:kern w:val="0"/>
          <w:sz w:val="24"/>
          <w:lang w:bidi="zh-CN"/>
        </w:rPr>
        <w:t>六</w:t>
      </w:r>
      <w:r>
        <w:rPr>
          <w:rFonts w:ascii="宋体" w:hAnsi="宋体" w:cs="宋体"/>
          <w:kern w:val="0"/>
          <w:sz w:val="24"/>
          <w:lang w:bidi="zh-CN"/>
        </w:rPr>
        <w:t>、提交投标文件截止时间及开标时间和地点</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kern w:val="0"/>
          <w:sz w:val="24"/>
          <w:lang w:bidi="zh-CN"/>
        </w:rPr>
        <w:t>时间：</w:t>
      </w:r>
      <w:r w:rsidRPr="00C0389E">
        <w:rPr>
          <w:rFonts w:ascii="宋体" w:hAnsi="宋体" w:cs="宋体"/>
          <w:b/>
          <w:bCs/>
          <w:kern w:val="0"/>
          <w:sz w:val="24"/>
          <w:lang w:bidi="zh-CN"/>
        </w:rPr>
        <w:t>2023年</w:t>
      </w:r>
      <w:r w:rsidRPr="00C0389E">
        <w:rPr>
          <w:rFonts w:ascii="宋体" w:hAnsi="宋体" w:cs="宋体" w:hint="eastAsia"/>
          <w:b/>
          <w:bCs/>
          <w:kern w:val="0"/>
          <w:sz w:val="24"/>
          <w:lang w:bidi="zh-CN"/>
        </w:rPr>
        <w:t>3</w:t>
      </w:r>
      <w:r w:rsidRPr="00C0389E">
        <w:rPr>
          <w:rFonts w:ascii="宋体" w:hAnsi="宋体" w:cs="宋体"/>
          <w:b/>
          <w:bCs/>
          <w:kern w:val="0"/>
          <w:sz w:val="24"/>
          <w:lang w:bidi="zh-CN"/>
        </w:rPr>
        <w:t>月</w:t>
      </w:r>
      <w:r w:rsidRPr="00C0389E">
        <w:rPr>
          <w:rFonts w:ascii="宋体" w:hAnsi="宋体" w:cs="宋体" w:hint="eastAsia"/>
          <w:b/>
          <w:bCs/>
          <w:kern w:val="0"/>
          <w:sz w:val="24"/>
          <w:lang w:bidi="zh-CN"/>
        </w:rPr>
        <w:t xml:space="preserve">7 </w:t>
      </w:r>
      <w:r w:rsidRPr="00C0389E">
        <w:rPr>
          <w:rFonts w:ascii="宋体" w:hAnsi="宋体" w:cs="宋体"/>
          <w:b/>
          <w:bCs/>
          <w:kern w:val="0"/>
          <w:sz w:val="24"/>
          <w:lang w:bidi="zh-CN"/>
        </w:rPr>
        <w:t>日9时30分</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kern w:val="0"/>
          <w:sz w:val="24"/>
          <w:lang w:bidi="zh-CN"/>
        </w:rPr>
        <w:t>地点：南通市崇文路1号启瑞广场主楼5楼开标室，如有变动，另行通知。</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kern w:val="0"/>
          <w:sz w:val="24"/>
          <w:lang w:bidi="zh-CN"/>
        </w:rPr>
        <w:t>逾期送达的投标文件，招标人不予受理。</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r>
        <w:rPr>
          <w:rFonts w:ascii="宋体" w:hAnsi="宋体" w:cs="宋体" w:hint="eastAsia"/>
          <w:kern w:val="0"/>
          <w:sz w:val="24"/>
          <w:lang w:bidi="zh-CN"/>
        </w:rPr>
        <w:t>七</w:t>
      </w:r>
      <w:r>
        <w:rPr>
          <w:rFonts w:ascii="宋体" w:hAnsi="宋体" w:cs="宋体"/>
          <w:kern w:val="0"/>
          <w:sz w:val="24"/>
          <w:lang w:bidi="zh-CN"/>
        </w:rPr>
        <w:t>、评标办法：综合评分法，详见招标文件。</w:t>
      </w:r>
    </w:p>
    <w:p w:rsidR="009E2CBD" w:rsidRPr="003D22B3"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val="zh-CN" w:bidi="zh-CN"/>
        </w:rPr>
      </w:pPr>
      <w:r>
        <w:rPr>
          <w:rFonts w:ascii="宋体" w:hAnsi="宋体" w:cs="宋体" w:hint="eastAsia"/>
          <w:kern w:val="0"/>
          <w:sz w:val="24"/>
          <w:lang w:bidi="zh-CN"/>
        </w:rPr>
        <w:t>八</w:t>
      </w:r>
      <w:r>
        <w:rPr>
          <w:rFonts w:ascii="宋体" w:hAnsi="宋体" w:cs="宋体"/>
          <w:kern w:val="0"/>
          <w:sz w:val="24"/>
          <w:lang w:bidi="zh-CN"/>
        </w:rPr>
        <w:t>、联系方式</w:t>
      </w:r>
      <w:r w:rsidRPr="003D22B3">
        <w:rPr>
          <w:rFonts w:ascii="宋体" w:hAnsi="宋体" w:cs="宋体" w:hint="eastAsia"/>
          <w:kern w:val="0"/>
          <w:sz w:val="24"/>
          <w:lang w:val="zh-CN" w:bidi="zh-CN"/>
        </w:rPr>
        <w:t>招标人名称：南通盛荣置业有限公司</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highlight w:val="red"/>
          <w:lang w:val="zh-CN" w:bidi="zh-CN"/>
        </w:rPr>
      </w:pPr>
      <w:r w:rsidRPr="003D22B3">
        <w:rPr>
          <w:rFonts w:ascii="宋体" w:hAnsi="宋体" w:cs="宋体" w:hint="eastAsia"/>
          <w:kern w:val="0"/>
          <w:sz w:val="24"/>
          <w:lang w:val="zh-CN" w:bidi="zh-CN"/>
        </w:rPr>
        <w:t>联系人：张星逸      电话：0513-85065796</w:t>
      </w:r>
    </w:p>
    <w:p w:rsidR="009E2CBD" w:rsidRDefault="009E2CBD" w:rsidP="009E2CBD">
      <w:pPr>
        <w:tabs>
          <w:tab w:val="left" w:pos="8364"/>
        </w:tabs>
        <w:autoSpaceDE w:val="0"/>
        <w:autoSpaceDN w:val="0"/>
        <w:adjustRightInd w:val="0"/>
        <w:snapToGrid w:val="0"/>
        <w:spacing w:line="360" w:lineRule="auto"/>
        <w:ind w:firstLineChars="200" w:firstLine="480"/>
        <w:jc w:val="right"/>
      </w:pPr>
      <w:r>
        <w:rPr>
          <w:rFonts w:ascii="宋体" w:hAnsi="宋体" w:cs="宋体" w:hint="eastAsia"/>
          <w:kern w:val="0"/>
          <w:sz w:val="24"/>
          <w:lang w:val="zh-CN" w:bidi="zh-CN"/>
        </w:rPr>
        <w:t>202</w:t>
      </w:r>
      <w:r>
        <w:rPr>
          <w:rFonts w:ascii="宋体" w:hAnsi="宋体" w:cs="宋体" w:hint="eastAsia"/>
          <w:kern w:val="0"/>
          <w:sz w:val="24"/>
          <w:lang w:bidi="zh-CN"/>
        </w:rPr>
        <w:t>3</w:t>
      </w:r>
      <w:r>
        <w:rPr>
          <w:rFonts w:ascii="宋体" w:hAnsi="宋体" w:cs="宋体" w:hint="eastAsia"/>
          <w:kern w:val="0"/>
          <w:sz w:val="24"/>
          <w:lang w:val="zh-CN" w:bidi="zh-CN"/>
        </w:rPr>
        <w:t>年</w:t>
      </w:r>
      <w:r>
        <w:rPr>
          <w:rFonts w:ascii="宋体" w:hAnsi="宋体" w:cs="宋体"/>
          <w:kern w:val="0"/>
          <w:sz w:val="24"/>
          <w:lang w:bidi="zh-CN"/>
        </w:rPr>
        <w:t>2</w:t>
      </w:r>
      <w:r>
        <w:rPr>
          <w:rFonts w:ascii="宋体" w:hAnsi="宋体" w:cs="宋体" w:hint="eastAsia"/>
          <w:kern w:val="0"/>
          <w:sz w:val="24"/>
          <w:lang w:val="zh-CN" w:bidi="zh-CN"/>
        </w:rPr>
        <w:t>月24日</w:t>
      </w:r>
      <w:r>
        <w:rPr>
          <w:rFonts w:ascii="宋体" w:hAnsi="宋体" w:cs="宋体" w:hint="eastAsia"/>
          <w:kern w:val="0"/>
          <w:sz w:val="24"/>
          <w:lang w:bidi="zh-CN"/>
        </w:rPr>
        <w:t xml:space="preserve">  </w:t>
      </w:r>
    </w:p>
    <w:p w:rsidR="009E2CBD" w:rsidRDefault="009E2CBD" w:rsidP="009E2CBD">
      <w:pPr>
        <w:tabs>
          <w:tab w:val="left" w:pos="8364"/>
        </w:tabs>
        <w:autoSpaceDE w:val="0"/>
        <w:autoSpaceDN w:val="0"/>
        <w:adjustRightInd w:val="0"/>
        <w:snapToGrid w:val="0"/>
        <w:spacing w:line="360" w:lineRule="auto"/>
        <w:ind w:firstLineChars="200" w:firstLine="480"/>
        <w:jc w:val="left"/>
        <w:rPr>
          <w:rFonts w:ascii="宋体" w:hAnsi="宋体" w:cs="宋体"/>
          <w:kern w:val="0"/>
          <w:sz w:val="24"/>
          <w:lang w:bidi="zh-CN"/>
        </w:rPr>
      </w:pPr>
    </w:p>
    <w:p w:rsidR="009E2CBD" w:rsidRDefault="009E2CBD" w:rsidP="009E2CBD">
      <w:pPr>
        <w:pStyle w:val="2"/>
        <w:rPr>
          <w:lang w:bidi="zh-CN"/>
        </w:rPr>
      </w:pPr>
    </w:p>
    <w:p w:rsidR="009E2CBD" w:rsidRPr="0037649D" w:rsidRDefault="009E2CBD" w:rsidP="009E2CBD">
      <w:pPr>
        <w:ind w:firstLine="420"/>
        <w:rPr>
          <w:lang w:bidi="zh-CN"/>
        </w:rPr>
      </w:pPr>
    </w:p>
    <w:p w:rsidR="009E2CBD" w:rsidRPr="002621E0" w:rsidRDefault="009E2CBD" w:rsidP="009E2CBD">
      <w:pPr>
        <w:pStyle w:val="2"/>
        <w:rPr>
          <w:lang w:bidi="zh-CN"/>
        </w:rPr>
      </w:pPr>
    </w:p>
    <w:p w:rsidR="009E2CBD" w:rsidRDefault="009E2CBD" w:rsidP="009E2CBD">
      <w:pPr>
        <w:tabs>
          <w:tab w:val="left" w:pos="8364"/>
        </w:tabs>
        <w:autoSpaceDE w:val="0"/>
        <w:autoSpaceDN w:val="0"/>
        <w:adjustRightInd w:val="0"/>
        <w:snapToGrid w:val="0"/>
        <w:spacing w:line="360" w:lineRule="auto"/>
        <w:jc w:val="center"/>
        <w:rPr>
          <w:rFonts w:ascii="宋体" w:hAnsi="宋体" w:cs="宋体"/>
          <w:b/>
          <w:snapToGrid w:val="0"/>
          <w:spacing w:val="8"/>
          <w:kern w:val="0"/>
          <w:sz w:val="28"/>
          <w:szCs w:val="28"/>
        </w:rPr>
      </w:pPr>
      <w:r>
        <w:rPr>
          <w:rFonts w:ascii="宋体" w:hAnsi="宋体" w:cs="宋体" w:hint="eastAsia"/>
          <w:b/>
          <w:snapToGrid w:val="0"/>
          <w:spacing w:val="8"/>
          <w:kern w:val="0"/>
          <w:sz w:val="28"/>
          <w:szCs w:val="28"/>
        </w:rPr>
        <w:t>供配电工程强电设计招标</w:t>
      </w:r>
    </w:p>
    <w:p w:rsidR="009E2CBD" w:rsidRDefault="009E2CBD" w:rsidP="009E2CBD">
      <w:pPr>
        <w:snapToGrid w:val="0"/>
        <w:spacing w:line="360" w:lineRule="auto"/>
        <w:jc w:val="center"/>
        <w:rPr>
          <w:rFonts w:ascii="宋体" w:hAnsi="宋体" w:cs="宋体"/>
          <w:b/>
          <w:spacing w:val="8"/>
          <w:sz w:val="28"/>
          <w:szCs w:val="28"/>
        </w:rPr>
      </w:pPr>
      <w:r>
        <w:rPr>
          <w:rFonts w:ascii="宋体" w:hAnsi="宋体" w:cs="宋体" w:hint="eastAsia"/>
          <w:b/>
          <w:spacing w:val="8"/>
          <w:sz w:val="28"/>
          <w:szCs w:val="28"/>
        </w:rPr>
        <w:t>投标前须知附表</w:t>
      </w:r>
    </w:p>
    <w:tbl>
      <w:tblPr>
        <w:tblW w:w="958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692"/>
        <w:gridCol w:w="2235"/>
        <w:gridCol w:w="6658"/>
      </w:tblGrid>
      <w:tr w:rsidR="009E2CBD" w:rsidTr="00CB4322">
        <w:trPr>
          <w:trHeight w:val="493"/>
          <w:jc w:val="center"/>
        </w:trPr>
        <w:tc>
          <w:tcPr>
            <w:tcW w:w="692" w:type="dxa"/>
            <w:vAlign w:val="center"/>
          </w:tcPr>
          <w:p w:rsidR="009E2CBD" w:rsidRDefault="009E2CBD" w:rsidP="00CB4322">
            <w:pPr>
              <w:spacing w:line="360" w:lineRule="auto"/>
              <w:ind w:right="-108"/>
              <w:jc w:val="center"/>
              <w:outlineLvl w:val="0"/>
              <w:rPr>
                <w:rFonts w:ascii="宋体" w:hAnsi="宋体" w:cs="宋体"/>
                <w:b/>
                <w:bCs/>
                <w:spacing w:val="8"/>
                <w:szCs w:val="21"/>
              </w:rPr>
            </w:pPr>
            <w:r>
              <w:rPr>
                <w:rFonts w:ascii="宋体" w:hAnsi="宋体" w:cs="宋体" w:hint="eastAsia"/>
                <w:b/>
                <w:bCs/>
                <w:spacing w:val="8"/>
                <w:szCs w:val="21"/>
              </w:rPr>
              <w:t>序号</w:t>
            </w:r>
          </w:p>
        </w:tc>
        <w:tc>
          <w:tcPr>
            <w:tcW w:w="2235" w:type="dxa"/>
            <w:vAlign w:val="center"/>
          </w:tcPr>
          <w:p w:rsidR="009E2CBD" w:rsidRDefault="009E2CBD" w:rsidP="00CB4322">
            <w:pPr>
              <w:spacing w:line="360" w:lineRule="auto"/>
              <w:ind w:right="-108"/>
              <w:jc w:val="center"/>
              <w:outlineLvl w:val="0"/>
              <w:rPr>
                <w:rFonts w:ascii="宋体" w:hAnsi="宋体" w:cs="宋体"/>
                <w:b/>
                <w:bCs/>
                <w:spacing w:val="8"/>
                <w:szCs w:val="21"/>
              </w:rPr>
            </w:pPr>
            <w:r>
              <w:rPr>
                <w:rFonts w:ascii="宋体" w:hAnsi="宋体" w:cs="宋体" w:hint="eastAsia"/>
                <w:b/>
                <w:bCs/>
                <w:spacing w:val="8"/>
                <w:szCs w:val="21"/>
              </w:rPr>
              <w:t>内容</w:t>
            </w:r>
          </w:p>
        </w:tc>
        <w:tc>
          <w:tcPr>
            <w:tcW w:w="6658" w:type="dxa"/>
            <w:vAlign w:val="center"/>
          </w:tcPr>
          <w:p w:rsidR="009E2CBD" w:rsidRDefault="009E2CBD" w:rsidP="00CB4322">
            <w:pPr>
              <w:spacing w:line="360" w:lineRule="auto"/>
              <w:ind w:leftChars="-10" w:left="-21" w:right="-110"/>
              <w:jc w:val="center"/>
              <w:outlineLvl w:val="0"/>
              <w:rPr>
                <w:rFonts w:ascii="宋体" w:hAnsi="宋体" w:cs="宋体"/>
                <w:b/>
                <w:bCs/>
                <w:spacing w:val="8"/>
                <w:szCs w:val="21"/>
              </w:rPr>
            </w:pPr>
            <w:r>
              <w:rPr>
                <w:rFonts w:ascii="宋体" w:hAnsi="宋体" w:cs="宋体" w:hint="eastAsia"/>
                <w:b/>
                <w:bCs/>
                <w:spacing w:val="8"/>
                <w:szCs w:val="21"/>
              </w:rPr>
              <w:t>说 明 及 要 求</w:t>
            </w:r>
          </w:p>
        </w:tc>
      </w:tr>
      <w:tr w:rsidR="009E2CBD" w:rsidTr="00CB4322">
        <w:trPr>
          <w:trHeight w:val="493"/>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1</w:t>
            </w:r>
          </w:p>
        </w:tc>
        <w:tc>
          <w:tcPr>
            <w:tcW w:w="2235"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工程项目名称</w:t>
            </w:r>
          </w:p>
        </w:tc>
        <w:tc>
          <w:tcPr>
            <w:tcW w:w="6658" w:type="dxa"/>
            <w:vAlign w:val="center"/>
          </w:tcPr>
          <w:p w:rsidR="009E2CBD" w:rsidRDefault="009E2CBD" w:rsidP="00CB4322">
            <w:pPr>
              <w:spacing w:line="360" w:lineRule="auto"/>
              <w:ind w:right="276"/>
              <w:jc w:val="center"/>
              <w:outlineLvl w:val="0"/>
              <w:rPr>
                <w:rFonts w:ascii="宋体" w:hAnsi="宋体" w:cs="宋体"/>
                <w:color w:val="000000"/>
                <w:spacing w:val="9"/>
                <w:szCs w:val="21"/>
              </w:rPr>
            </w:pPr>
            <w:r>
              <w:rPr>
                <w:rFonts w:ascii="宋体" w:hAnsi="宋体" w:cs="宋体" w:hint="eastAsia"/>
                <w:color w:val="000000"/>
                <w:spacing w:val="9"/>
                <w:szCs w:val="21"/>
              </w:rPr>
              <w:t>CR22027地块供配电工程强电设计</w:t>
            </w:r>
          </w:p>
        </w:tc>
      </w:tr>
      <w:tr w:rsidR="009E2CBD" w:rsidTr="00CB4322">
        <w:trPr>
          <w:trHeight w:val="457"/>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2</w:t>
            </w:r>
          </w:p>
        </w:tc>
        <w:tc>
          <w:tcPr>
            <w:tcW w:w="2235" w:type="dxa"/>
            <w:vAlign w:val="center"/>
          </w:tcPr>
          <w:p w:rsidR="009E2CBD" w:rsidRDefault="009E2CBD" w:rsidP="00CB4322">
            <w:pPr>
              <w:spacing w:line="360" w:lineRule="auto"/>
              <w:ind w:right="-108"/>
              <w:jc w:val="center"/>
              <w:outlineLvl w:val="0"/>
              <w:rPr>
                <w:rFonts w:ascii="宋体" w:hAnsi="宋体" w:cs="宋体"/>
                <w:bCs/>
                <w:color w:val="FF0000"/>
                <w:spacing w:val="8"/>
                <w:szCs w:val="21"/>
              </w:rPr>
            </w:pPr>
            <w:r>
              <w:rPr>
                <w:rFonts w:ascii="宋体" w:hAnsi="宋体" w:cs="宋体" w:hint="eastAsia"/>
                <w:bCs/>
                <w:spacing w:val="8"/>
                <w:szCs w:val="21"/>
              </w:rPr>
              <w:t>工程地点</w:t>
            </w:r>
          </w:p>
        </w:tc>
        <w:tc>
          <w:tcPr>
            <w:tcW w:w="6658" w:type="dxa"/>
            <w:vAlign w:val="center"/>
          </w:tcPr>
          <w:p w:rsidR="009E2CBD" w:rsidRDefault="009E2CBD" w:rsidP="00CB4322">
            <w:pPr>
              <w:spacing w:line="360" w:lineRule="auto"/>
              <w:ind w:right="276"/>
              <w:jc w:val="center"/>
              <w:outlineLvl w:val="0"/>
              <w:rPr>
                <w:rFonts w:ascii="宋体" w:hAnsi="宋体" w:cs="宋体"/>
                <w:color w:val="000000"/>
                <w:spacing w:val="9"/>
                <w:szCs w:val="21"/>
              </w:rPr>
            </w:pPr>
            <w:r w:rsidRPr="006E4D26">
              <w:rPr>
                <w:rFonts w:ascii="宋体" w:hAnsi="宋体" w:cs="宋体" w:hint="eastAsia"/>
                <w:color w:val="000000"/>
                <w:spacing w:val="9"/>
                <w:szCs w:val="21"/>
              </w:rPr>
              <w:t>崇州大道东、科甲路南、观山路西、世纪大道北侧地块</w:t>
            </w:r>
          </w:p>
        </w:tc>
      </w:tr>
      <w:tr w:rsidR="009E2CBD" w:rsidTr="00CB4322">
        <w:trPr>
          <w:trHeight w:val="457"/>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3</w:t>
            </w:r>
          </w:p>
        </w:tc>
        <w:tc>
          <w:tcPr>
            <w:tcW w:w="2235"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工程规模</w:t>
            </w:r>
          </w:p>
        </w:tc>
        <w:tc>
          <w:tcPr>
            <w:tcW w:w="6658" w:type="dxa"/>
            <w:vAlign w:val="center"/>
          </w:tcPr>
          <w:p w:rsidR="009E2CBD" w:rsidRDefault="009E2CBD" w:rsidP="00CB4322">
            <w:pPr>
              <w:spacing w:line="360" w:lineRule="auto"/>
              <w:ind w:right="276" w:firstLineChars="200" w:firstLine="456"/>
              <w:jc w:val="left"/>
              <w:outlineLvl w:val="0"/>
              <w:rPr>
                <w:rFonts w:ascii="宋体" w:hAnsi="宋体" w:cs="宋体"/>
                <w:color w:val="000000"/>
                <w:spacing w:val="9"/>
                <w:szCs w:val="21"/>
              </w:rPr>
            </w:pPr>
            <w:r w:rsidRPr="006E4D26">
              <w:rPr>
                <w:rFonts w:ascii="宋体" w:hAnsi="宋体" w:cs="宋体" w:hint="eastAsia"/>
                <w:color w:val="000000"/>
                <w:spacing w:val="9"/>
                <w:szCs w:val="21"/>
                <w:lang w:bidi="zh-CN"/>
              </w:rPr>
              <w:t>规划功能区一用地面积39090㎡，地上建筑面积约70362㎡，商业用房建筑面积8800㎡；规划功能区二用地面积41190㎡，地上建筑面积约74142㎡；地下总建筑面积约69472㎡，其中人防建筑面积7000㎡；功能区三为道路地下可开发空间，用地面积5485㎡</w:t>
            </w:r>
          </w:p>
        </w:tc>
      </w:tr>
      <w:tr w:rsidR="009E2CBD" w:rsidTr="00CB4322">
        <w:trPr>
          <w:trHeight w:val="457"/>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4</w:t>
            </w:r>
          </w:p>
        </w:tc>
        <w:tc>
          <w:tcPr>
            <w:tcW w:w="2235"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工程特征</w:t>
            </w:r>
          </w:p>
        </w:tc>
        <w:tc>
          <w:tcPr>
            <w:tcW w:w="6658" w:type="dxa"/>
            <w:vAlign w:val="center"/>
          </w:tcPr>
          <w:p w:rsidR="009E2CBD" w:rsidRDefault="009E2CBD" w:rsidP="00CB4322">
            <w:pPr>
              <w:spacing w:line="360" w:lineRule="auto"/>
              <w:ind w:right="276"/>
              <w:jc w:val="center"/>
              <w:outlineLvl w:val="0"/>
              <w:rPr>
                <w:rFonts w:ascii="宋体" w:hAnsi="宋体" w:cs="宋体"/>
                <w:color w:val="000000"/>
                <w:spacing w:val="9"/>
                <w:szCs w:val="21"/>
              </w:rPr>
            </w:pPr>
            <w:r>
              <w:rPr>
                <w:rFonts w:ascii="宋体" w:hAnsi="宋体" w:cs="宋体" w:hint="eastAsia"/>
                <w:color w:val="000000"/>
                <w:spacing w:val="9"/>
                <w:szCs w:val="21"/>
              </w:rPr>
              <w:t>住宅及商业</w:t>
            </w:r>
          </w:p>
        </w:tc>
      </w:tr>
      <w:tr w:rsidR="009E2CBD" w:rsidTr="00CB4322">
        <w:trPr>
          <w:trHeight w:val="551"/>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5</w:t>
            </w:r>
          </w:p>
        </w:tc>
        <w:tc>
          <w:tcPr>
            <w:tcW w:w="2235"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设计内容</w:t>
            </w:r>
          </w:p>
        </w:tc>
        <w:tc>
          <w:tcPr>
            <w:tcW w:w="6658" w:type="dxa"/>
            <w:vAlign w:val="center"/>
          </w:tcPr>
          <w:p w:rsidR="009E2CBD" w:rsidRDefault="009E2CBD" w:rsidP="00CB4322">
            <w:pPr>
              <w:widowControl/>
              <w:spacing w:line="360" w:lineRule="auto"/>
              <w:ind w:right="276"/>
              <w:jc w:val="center"/>
              <w:outlineLvl w:val="0"/>
              <w:rPr>
                <w:rFonts w:ascii="宋体" w:hAnsi="宋体" w:cs="宋体"/>
                <w:color w:val="000000"/>
                <w:spacing w:val="9"/>
                <w:szCs w:val="21"/>
              </w:rPr>
            </w:pPr>
            <w:r>
              <w:rPr>
                <w:rFonts w:ascii="宋体" w:hAnsi="宋体" w:cs="宋体" w:hint="eastAsia"/>
                <w:color w:val="000000"/>
                <w:spacing w:val="9"/>
                <w:szCs w:val="21"/>
              </w:rPr>
              <w:t>红线内所有供配电工程设计。</w:t>
            </w:r>
          </w:p>
          <w:p w:rsidR="009E2CBD" w:rsidRDefault="009E2CBD" w:rsidP="00CB4322">
            <w:pPr>
              <w:widowControl/>
              <w:spacing w:line="360" w:lineRule="auto"/>
              <w:ind w:right="276"/>
              <w:jc w:val="center"/>
              <w:outlineLvl w:val="0"/>
              <w:rPr>
                <w:rFonts w:ascii="宋体" w:hAnsi="宋体" w:cs="宋体"/>
                <w:color w:val="000000"/>
                <w:kern w:val="0"/>
                <w:szCs w:val="21"/>
              </w:rPr>
            </w:pPr>
            <w:r>
              <w:rPr>
                <w:rFonts w:ascii="宋体" w:hAnsi="宋体" w:cs="宋体" w:hint="eastAsia"/>
                <w:color w:val="000000"/>
                <w:spacing w:val="9"/>
                <w:szCs w:val="21"/>
              </w:rPr>
              <w:t>包含但不限于红线内</w:t>
            </w:r>
            <w:r>
              <w:rPr>
                <w:rFonts w:ascii="宋体" w:hAnsi="宋体" w:cs="宋体" w:hint="eastAsia"/>
                <w:color w:val="363636"/>
                <w:szCs w:val="21"/>
                <w:shd w:val="clear" w:color="auto" w:fill="FFFFFF"/>
              </w:rPr>
              <w:t>所有正式电、临时电的配电工程、公用变电所工程（公用变电所到计量点的供配电设计）、图纸审核手续办理、有关技术咨询服务、现场配合等全部内容。</w:t>
            </w:r>
          </w:p>
        </w:tc>
      </w:tr>
      <w:tr w:rsidR="009E2CBD" w:rsidTr="00CB4322">
        <w:trPr>
          <w:trHeight w:val="493"/>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6</w:t>
            </w:r>
          </w:p>
        </w:tc>
        <w:tc>
          <w:tcPr>
            <w:tcW w:w="2235"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设计质量标准、验收</w:t>
            </w:r>
          </w:p>
        </w:tc>
        <w:tc>
          <w:tcPr>
            <w:tcW w:w="6658" w:type="dxa"/>
            <w:vAlign w:val="center"/>
          </w:tcPr>
          <w:p w:rsidR="009E2CBD" w:rsidRDefault="009E2CBD" w:rsidP="00CB4322">
            <w:pPr>
              <w:spacing w:line="360" w:lineRule="auto"/>
              <w:ind w:leftChars="-10" w:left="-21" w:right="-110"/>
              <w:jc w:val="center"/>
              <w:outlineLvl w:val="0"/>
              <w:rPr>
                <w:rFonts w:ascii="宋体" w:hAnsi="宋体" w:cs="宋体"/>
                <w:bCs/>
                <w:color w:val="FF0000"/>
                <w:spacing w:val="8"/>
                <w:szCs w:val="21"/>
              </w:rPr>
            </w:pPr>
            <w:r>
              <w:rPr>
                <w:rFonts w:ascii="宋体" w:hAnsi="宋体" w:cs="宋体" w:hint="eastAsia"/>
                <w:szCs w:val="21"/>
              </w:rPr>
              <w:t>符合国家有关法律、法规和现行电力设计标准,深度达到供、配电规范要求，且设计图纸必须通过供电部门审查合格、最后通过竣工验收。</w:t>
            </w:r>
          </w:p>
        </w:tc>
      </w:tr>
      <w:tr w:rsidR="009E2CBD" w:rsidTr="00CB4322">
        <w:trPr>
          <w:trHeight w:val="493"/>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7</w:t>
            </w:r>
          </w:p>
        </w:tc>
        <w:tc>
          <w:tcPr>
            <w:tcW w:w="2235"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spacing w:val="8"/>
                <w:szCs w:val="21"/>
              </w:rPr>
              <w:t>最高限价</w:t>
            </w:r>
          </w:p>
        </w:tc>
        <w:tc>
          <w:tcPr>
            <w:tcW w:w="6658" w:type="dxa"/>
            <w:vAlign w:val="center"/>
          </w:tcPr>
          <w:p w:rsidR="009E2CBD" w:rsidRDefault="009E2CBD" w:rsidP="00CB4322">
            <w:pPr>
              <w:spacing w:line="360" w:lineRule="auto"/>
              <w:ind w:right="-110"/>
              <w:jc w:val="center"/>
              <w:outlineLvl w:val="0"/>
              <w:rPr>
                <w:rFonts w:ascii="宋体" w:hAnsi="宋体" w:cs="宋体"/>
                <w:bCs/>
                <w:color w:val="FF0000"/>
                <w:spacing w:val="8"/>
                <w:szCs w:val="21"/>
              </w:rPr>
            </w:pPr>
            <w:r w:rsidRPr="00C0389E">
              <w:rPr>
                <w:rFonts w:ascii="宋体" w:hAnsi="宋体" w:cs="宋体" w:hint="eastAsia"/>
                <w:color w:val="000000"/>
                <w:spacing w:val="9"/>
                <w:szCs w:val="21"/>
              </w:rPr>
              <w:t>限价设计费</w:t>
            </w:r>
            <w:r w:rsidRPr="00C0389E">
              <w:rPr>
                <w:rFonts w:ascii="宋体" w:hAnsi="宋体" w:cs="宋体"/>
                <w:color w:val="000000"/>
                <w:spacing w:val="9"/>
                <w:szCs w:val="21"/>
              </w:rPr>
              <w:t>285000</w:t>
            </w:r>
            <w:r w:rsidRPr="00C0389E">
              <w:rPr>
                <w:rFonts w:ascii="宋体" w:hAnsi="宋体" w:cs="宋体" w:hint="eastAsia"/>
                <w:color w:val="000000"/>
                <w:spacing w:val="9"/>
                <w:szCs w:val="21"/>
              </w:rPr>
              <w:t>元</w:t>
            </w:r>
          </w:p>
        </w:tc>
      </w:tr>
      <w:tr w:rsidR="009E2CBD" w:rsidTr="00CB4322">
        <w:trPr>
          <w:trHeight w:val="493"/>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8</w:t>
            </w:r>
          </w:p>
        </w:tc>
        <w:tc>
          <w:tcPr>
            <w:tcW w:w="2235" w:type="dxa"/>
            <w:vAlign w:val="center"/>
          </w:tcPr>
          <w:p w:rsidR="009E2CBD" w:rsidRDefault="009E2CBD" w:rsidP="00CB4322">
            <w:pPr>
              <w:spacing w:line="360" w:lineRule="auto"/>
              <w:ind w:right="-108"/>
              <w:jc w:val="center"/>
              <w:outlineLvl w:val="0"/>
              <w:rPr>
                <w:rFonts w:ascii="宋体" w:hAnsi="宋体" w:cs="宋体"/>
                <w:spacing w:val="8"/>
                <w:szCs w:val="21"/>
              </w:rPr>
            </w:pPr>
            <w:r>
              <w:rPr>
                <w:rFonts w:ascii="宋体" w:hAnsi="宋体" w:cs="宋体" w:hint="eastAsia"/>
                <w:spacing w:val="8"/>
                <w:szCs w:val="21"/>
              </w:rPr>
              <w:t>投标费用、现场踏勘</w:t>
            </w:r>
          </w:p>
        </w:tc>
        <w:tc>
          <w:tcPr>
            <w:tcW w:w="6658" w:type="dxa"/>
            <w:vAlign w:val="center"/>
          </w:tcPr>
          <w:p w:rsidR="009E2CBD" w:rsidRDefault="009E2CBD" w:rsidP="00CB4322">
            <w:pPr>
              <w:spacing w:line="360" w:lineRule="auto"/>
              <w:ind w:right="-110"/>
              <w:jc w:val="center"/>
              <w:outlineLvl w:val="0"/>
              <w:rPr>
                <w:rFonts w:ascii="宋体" w:hAnsi="宋体" w:cs="宋体"/>
                <w:spacing w:val="9"/>
                <w:szCs w:val="21"/>
              </w:rPr>
            </w:pPr>
            <w:r>
              <w:rPr>
                <w:rFonts w:ascii="宋体" w:hAnsi="宋体" w:cs="宋体" w:hint="eastAsia"/>
                <w:spacing w:val="9"/>
                <w:szCs w:val="21"/>
              </w:rPr>
              <w:t>无论投标结果如何均由投标人承担</w:t>
            </w:r>
          </w:p>
        </w:tc>
      </w:tr>
      <w:tr w:rsidR="009E2CBD" w:rsidTr="00CB4322">
        <w:trPr>
          <w:trHeight w:val="493"/>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9</w:t>
            </w:r>
          </w:p>
        </w:tc>
        <w:tc>
          <w:tcPr>
            <w:tcW w:w="2235" w:type="dxa"/>
            <w:vAlign w:val="center"/>
          </w:tcPr>
          <w:p w:rsidR="009E2CBD" w:rsidRDefault="009E2CBD" w:rsidP="00CB4322">
            <w:pPr>
              <w:spacing w:line="360" w:lineRule="auto"/>
              <w:ind w:right="-108"/>
              <w:jc w:val="center"/>
              <w:outlineLvl w:val="0"/>
              <w:rPr>
                <w:rFonts w:ascii="宋体" w:hAnsi="宋体" w:cs="宋体"/>
                <w:spacing w:val="8"/>
                <w:szCs w:val="21"/>
              </w:rPr>
            </w:pPr>
            <w:r>
              <w:rPr>
                <w:rFonts w:ascii="宋体" w:hAnsi="宋体" w:cs="宋体" w:hint="eastAsia"/>
                <w:spacing w:val="8"/>
                <w:szCs w:val="21"/>
              </w:rPr>
              <w:t>招标方式</w:t>
            </w:r>
          </w:p>
        </w:tc>
        <w:tc>
          <w:tcPr>
            <w:tcW w:w="6658" w:type="dxa"/>
            <w:vAlign w:val="center"/>
          </w:tcPr>
          <w:p w:rsidR="009E2CBD" w:rsidRDefault="009E2CBD" w:rsidP="00CB4322">
            <w:pPr>
              <w:spacing w:line="360" w:lineRule="auto"/>
              <w:ind w:leftChars="-10" w:left="-21" w:right="-108"/>
              <w:jc w:val="center"/>
              <w:outlineLvl w:val="0"/>
              <w:rPr>
                <w:rFonts w:ascii="宋体" w:hAnsi="宋体" w:cs="宋体"/>
                <w:color w:val="FF0000"/>
                <w:szCs w:val="21"/>
              </w:rPr>
            </w:pPr>
            <w:r>
              <w:rPr>
                <w:rFonts w:ascii="宋体" w:hAnsi="宋体" w:cs="宋体" w:hint="eastAsia"/>
                <w:bCs/>
                <w:spacing w:val="8"/>
                <w:szCs w:val="21"/>
              </w:rPr>
              <w:t>集团网公开招标</w:t>
            </w:r>
          </w:p>
        </w:tc>
      </w:tr>
      <w:tr w:rsidR="009E2CBD" w:rsidTr="00CB4322">
        <w:trPr>
          <w:trHeight w:val="493"/>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10</w:t>
            </w:r>
          </w:p>
        </w:tc>
        <w:tc>
          <w:tcPr>
            <w:tcW w:w="2235"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投标保证金</w:t>
            </w:r>
          </w:p>
        </w:tc>
        <w:tc>
          <w:tcPr>
            <w:tcW w:w="6658" w:type="dxa"/>
            <w:vAlign w:val="center"/>
          </w:tcPr>
          <w:p w:rsidR="009E2CBD" w:rsidRDefault="009E2CBD" w:rsidP="00CB4322">
            <w:pPr>
              <w:spacing w:line="240" w:lineRule="exact"/>
              <w:ind w:leftChars="-10" w:left="-21" w:right="-110"/>
              <w:outlineLvl w:val="0"/>
              <w:rPr>
                <w:rFonts w:ascii="宋体" w:hAnsi="宋体" w:cs="宋体"/>
                <w:szCs w:val="21"/>
              </w:rPr>
            </w:pPr>
            <w:r>
              <w:rPr>
                <w:rFonts w:ascii="宋体" w:hAnsi="宋体" w:cs="宋体" w:hint="eastAsia"/>
                <w:szCs w:val="21"/>
              </w:rPr>
              <w:t>金额：</w:t>
            </w:r>
            <w:r>
              <w:rPr>
                <w:rFonts w:ascii="宋体" w:hAnsi="宋体" w:cs="宋体" w:hint="eastAsia"/>
                <w:b/>
                <w:bCs/>
                <w:szCs w:val="21"/>
              </w:rPr>
              <w:t>叁仟柒佰元整（3</w:t>
            </w:r>
            <w:r>
              <w:rPr>
                <w:rFonts w:ascii="宋体" w:hAnsi="宋体" w:cs="宋体"/>
                <w:b/>
                <w:bCs/>
                <w:szCs w:val="21"/>
              </w:rPr>
              <w:t>000</w:t>
            </w:r>
            <w:r>
              <w:rPr>
                <w:rFonts w:ascii="宋体" w:hAnsi="宋体" w:cs="宋体" w:hint="eastAsia"/>
                <w:b/>
                <w:bCs/>
                <w:szCs w:val="21"/>
              </w:rPr>
              <w:t>.00元）</w:t>
            </w:r>
            <w:r>
              <w:rPr>
                <w:rFonts w:ascii="宋体" w:hAnsi="宋体" w:cs="宋体" w:hint="eastAsia"/>
                <w:szCs w:val="21"/>
              </w:rPr>
              <w:t>（银行转账）</w:t>
            </w:r>
          </w:p>
          <w:p w:rsidR="009E2CBD" w:rsidRPr="004A76FE" w:rsidRDefault="009E2CBD" w:rsidP="00CB4322">
            <w:pPr>
              <w:pStyle w:val="2"/>
              <w:spacing w:line="240" w:lineRule="exact"/>
              <w:rPr>
                <w:rFonts w:ascii="宋体" w:hAnsi="宋体" w:cs="宋体"/>
                <w:b w:val="0"/>
                <w:bCs w:val="0"/>
                <w:kern w:val="2"/>
                <w:sz w:val="21"/>
                <w:szCs w:val="21"/>
              </w:rPr>
            </w:pPr>
            <w:r w:rsidRPr="004A76FE">
              <w:rPr>
                <w:rFonts w:ascii="宋体" w:hAnsi="宋体" w:cs="宋体" w:hint="eastAsia"/>
                <w:b w:val="0"/>
                <w:bCs w:val="0"/>
                <w:kern w:val="2"/>
                <w:sz w:val="21"/>
                <w:szCs w:val="21"/>
              </w:rPr>
              <w:t>账户：南通盛荣置业有限公司</w:t>
            </w:r>
          </w:p>
          <w:p w:rsidR="009E2CBD" w:rsidRPr="004A76FE" w:rsidRDefault="009E2CBD" w:rsidP="00CB4322">
            <w:pPr>
              <w:pStyle w:val="2"/>
              <w:spacing w:line="240" w:lineRule="exact"/>
              <w:rPr>
                <w:rFonts w:ascii="宋体" w:hAnsi="宋体" w:cs="宋体"/>
                <w:b w:val="0"/>
                <w:bCs w:val="0"/>
                <w:kern w:val="2"/>
                <w:sz w:val="21"/>
                <w:szCs w:val="21"/>
              </w:rPr>
            </w:pPr>
            <w:r w:rsidRPr="004A76FE">
              <w:rPr>
                <w:rFonts w:ascii="宋体" w:hAnsi="宋体" w:cs="宋体" w:hint="eastAsia"/>
                <w:b w:val="0"/>
                <w:bCs w:val="0"/>
                <w:kern w:val="2"/>
                <w:sz w:val="21"/>
                <w:szCs w:val="21"/>
              </w:rPr>
              <w:t>开户行：江苏银行南通分行营业部</w:t>
            </w:r>
          </w:p>
          <w:p w:rsidR="009E2CBD" w:rsidRPr="004A76FE" w:rsidRDefault="009E2CBD" w:rsidP="00CB4322">
            <w:pPr>
              <w:pStyle w:val="2"/>
              <w:spacing w:line="240" w:lineRule="exact"/>
              <w:rPr>
                <w:rFonts w:ascii="宋体" w:hAnsi="宋体" w:cs="宋体"/>
                <w:b w:val="0"/>
                <w:bCs w:val="0"/>
                <w:kern w:val="2"/>
                <w:sz w:val="21"/>
                <w:szCs w:val="21"/>
              </w:rPr>
            </w:pPr>
            <w:r w:rsidRPr="004A76FE">
              <w:rPr>
                <w:rFonts w:ascii="宋体" w:hAnsi="宋体" w:cs="宋体" w:hint="eastAsia"/>
                <w:b w:val="0"/>
                <w:bCs w:val="0"/>
                <w:kern w:val="2"/>
                <w:sz w:val="21"/>
                <w:szCs w:val="21"/>
              </w:rPr>
              <w:t>账号：</w:t>
            </w:r>
            <w:r w:rsidRPr="004A76FE">
              <w:rPr>
                <w:rFonts w:ascii="宋体" w:hAnsi="宋体" w:cs="宋体"/>
                <w:b w:val="0"/>
                <w:bCs w:val="0"/>
                <w:kern w:val="2"/>
                <w:sz w:val="21"/>
                <w:szCs w:val="21"/>
              </w:rPr>
              <w:t>50150188000181242</w:t>
            </w:r>
          </w:p>
          <w:p w:rsidR="009E2CBD" w:rsidRPr="004A76FE" w:rsidRDefault="009E2CBD" w:rsidP="00CB4322">
            <w:pPr>
              <w:pStyle w:val="2"/>
              <w:spacing w:line="240" w:lineRule="exact"/>
              <w:rPr>
                <w:rFonts w:ascii="宋体" w:hAnsi="宋体" w:cs="宋体"/>
                <w:b w:val="0"/>
                <w:bCs w:val="0"/>
                <w:kern w:val="2"/>
                <w:sz w:val="21"/>
                <w:szCs w:val="21"/>
              </w:rPr>
            </w:pPr>
            <w:r w:rsidRPr="004A76FE">
              <w:rPr>
                <w:rFonts w:ascii="宋体" w:hAnsi="宋体" w:cs="宋体" w:hint="eastAsia"/>
                <w:b w:val="0"/>
                <w:bCs w:val="0"/>
                <w:kern w:val="2"/>
                <w:sz w:val="21"/>
                <w:szCs w:val="21"/>
              </w:rPr>
              <w:t>投标保证金必须从企业基本存款帐户缴纳；</w:t>
            </w:r>
          </w:p>
          <w:p w:rsidR="009E2CBD" w:rsidRPr="004A76FE" w:rsidRDefault="009E2CBD" w:rsidP="00CB4322">
            <w:pPr>
              <w:pStyle w:val="2"/>
              <w:spacing w:line="240" w:lineRule="exact"/>
              <w:rPr>
                <w:rFonts w:ascii="宋体" w:hAnsi="宋体" w:cs="宋体"/>
                <w:b w:val="0"/>
                <w:bCs w:val="0"/>
                <w:kern w:val="2"/>
                <w:sz w:val="21"/>
                <w:szCs w:val="21"/>
              </w:rPr>
            </w:pPr>
            <w:r w:rsidRPr="004A76FE">
              <w:rPr>
                <w:rFonts w:ascii="宋体" w:hAnsi="宋体" w:cs="宋体" w:hint="eastAsia"/>
                <w:b w:val="0"/>
                <w:bCs w:val="0"/>
                <w:kern w:val="2"/>
                <w:sz w:val="21"/>
                <w:szCs w:val="21"/>
              </w:rPr>
              <w:t>特别说明：采用转账形式，必须标注项目名称及费用类别，如“****</w:t>
            </w:r>
            <w:r w:rsidRPr="004A76FE">
              <w:rPr>
                <w:rFonts w:ascii="宋体" w:hAnsi="宋体" w:cs="宋体" w:hint="eastAsia"/>
                <w:b w:val="0"/>
                <w:bCs w:val="0"/>
                <w:kern w:val="2"/>
                <w:sz w:val="21"/>
                <w:szCs w:val="21"/>
              </w:rPr>
              <w:lastRenderedPageBreak/>
              <w:t>项目投标保证金”。</w:t>
            </w:r>
          </w:p>
          <w:p w:rsidR="009E2CBD" w:rsidRPr="004A76FE" w:rsidRDefault="009E2CBD" w:rsidP="00CB4322">
            <w:pPr>
              <w:pStyle w:val="2"/>
              <w:spacing w:line="240" w:lineRule="exact"/>
              <w:rPr>
                <w:kern w:val="2"/>
              </w:rPr>
            </w:pPr>
            <w:r w:rsidRPr="004A76FE">
              <w:rPr>
                <w:rFonts w:ascii="宋体" w:hAnsi="宋体" w:cs="宋体" w:hint="eastAsia"/>
                <w:b w:val="0"/>
                <w:bCs w:val="0"/>
                <w:kern w:val="2"/>
                <w:sz w:val="21"/>
                <w:szCs w:val="21"/>
              </w:rPr>
              <w:t>投标人必须在本工程开标前(在递交投标文件的同时)将投标保证金转账电子回执单和投标单位法人基本账户开户许可证复印件（加盖单位公章）递交给招标人查验收缴，中标单位投标保证金的有效期应在投标有效期一致。</w:t>
            </w:r>
          </w:p>
        </w:tc>
      </w:tr>
      <w:tr w:rsidR="009E2CBD" w:rsidTr="00CB4322">
        <w:trPr>
          <w:trHeight w:val="493"/>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lastRenderedPageBreak/>
              <w:t>11</w:t>
            </w:r>
          </w:p>
        </w:tc>
        <w:tc>
          <w:tcPr>
            <w:tcW w:w="2235" w:type="dxa"/>
            <w:vAlign w:val="center"/>
          </w:tcPr>
          <w:p w:rsidR="009E2CBD" w:rsidRDefault="009E2CBD" w:rsidP="00CB4322">
            <w:pPr>
              <w:spacing w:line="360" w:lineRule="auto"/>
              <w:ind w:right="-108"/>
              <w:jc w:val="center"/>
              <w:outlineLvl w:val="0"/>
              <w:rPr>
                <w:rFonts w:ascii="宋体" w:hAnsi="宋体" w:cs="宋体"/>
                <w:spacing w:val="8"/>
                <w:szCs w:val="21"/>
              </w:rPr>
            </w:pPr>
            <w:r>
              <w:rPr>
                <w:rFonts w:ascii="宋体" w:hAnsi="宋体" w:cs="宋体" w:hint="eastAsia"/>
                <w:spacing w:val="8"/>
                <w:szCs w:val="21"/>
              </w:rPr>
              <w:t>投标报价单</w:t>
            </w:r>
          </w:p>
        </w:tc>
        <w:tc>
          <w:tcPr>
            <w:tcW w:w="6658" w:type="dxa"/>
            <w:vAlign w:val="center"/>
          </w:tcPr>
          <w:p w:rsidR="009E2CBD" w:rsidRDefault="009E2CBD" w:rsidP="00CB4322">
            <w:pPr>
              <w:spacing w:line="360" w:lineRule="auto"/>
              <w:ind w:leftChars="-10" w:left="-21" w:right="-110"/>
              <w:jc w:val="center"/>
              <w:outlineLvl w:val="0"/>
              <w:rPr>
                <w:rFonts w:ascii="宋体" w:hAnsi="宋体" w:cs="宋体"/>
                <w:szCs w:val="21"/>
              </w:rPr>
            </w:pPr>
            <w:r>
              <w:rPr>
                <w:rFonts w:ascii="宋体" w:hAnsi="宋体" w:cs="宋体" w:hint="eastAsia"/>
                <w:szCs w:val="21"/>
              </w:rPr>
              <w:t>一式叁份，正本一份，副本二份（加盖印章、签名）</w:t>
            </w:r>
          </w:p>
        </w:tc>
      </w:tr>
      <w:tr w:rsidR="009E2CBD" w:rsidTr="00CB4322">
        <w:trPr>
          <w:trHeight w:val="493"/>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12</w:t>
            </w:r>
          </w:p>
        </w:tc>
        <w:tc>
          <w:tcPr>
            <w:tcW w:w="2235" w:type="dxa"/>
            <w:vAlign w:val="center"/>
          </w:tcPr>
          <w:p w:rsidR="009E2CBD" w:rsidRDefault="009E2CBD" w:rsidP="00CB4322">
            <w:pPr>
              <w:spacing w:line="360" w:lineRule="auto"/>
              <w:ind w:right="-108"/>
              <w:jc w:val="center"/>
              <w:outlineLvl w:val="0"/>
              <w:rPr>
                <w:rFonts w:ascii="宋体" w:hAnsi="宋体" w:cs="宋体"/>
                <w:spacing w:val="8"/>
                <w:szCs w:val="21"/>
              </w:rPr>
            </w:pPr>
            <w:r>
              <w:rPr>
                <w:rFonts w:ascii="宋体" w:hAnsi="宋体" w:cs="宋体" w:hint="eastAsia"/>
                <w:spacing w:val="8"/>
                <w:szCs w:val="21"/>
              </w:rPr>
              <w:t>履约保证金</w:t>
            </w:r>
          </w:p>
        </w:tc>
        <w:tc>
          <w:tcPr>
            <w:tcW w:w="6658" w:type="dxa"/>
            <w:vAlign w:val="center"/>
          </w:tcPr>
          <w:p w:rsidR="009E2CBD" w:rsidRDefault="009E2CBD" w:rsidP="00CB4322">
            <w:pPr>
              <w:spacing w:line="360" w:lineRule="auto"/>
              <w:ind w:leftChars="-10" w:left="-21" w:right="-110"/>
              <w:jc w:val="left"/>
              <w:outlineLvl w:val="0"/>
              <w:rPr>
                <w:rFonts w:ascii="宋体" w:hAnsi="宋体" w:cs="宋体"/>
                <w:szCs w:val="21"/>
              </w:rPr>
            </w:pPr>
            <w:r>
              <w:rPr>
                <w:rFonts w:ascii="宋体" w:hAnsi="宋体" w:cs="宋体" w:hint="eastAsia"/>
                <w:szCs w:val="21"/>
              </w:rPr>
              <w:t>金额：合同价*5%；履约保证金的形式：银行转账或银行履约保函，须从企业基本户银行出具。</w:t>
            </w:r>
          </w:p>
        </w:tc>
      </w:tr>
      <w:tr w:rsidR="009E2CBD" w:rsidTr="00CB4322">
        <w:trPr>
          <w:trHeight w:val="493"/>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13</w:t>
            </w:r>
          </w:p>
        </w:tc>
        <w:tc>
          <w:tcPr>
            <w:tcW w:w="2235"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资格后审</w:t>
            </w:r>
          </w:p>
        </w:tc>
        <w:tc>
          <w:tcPr>
            <w:tcW w:w="6658" w:type="dxa"/>
            <w:vAlign w:val="center"/>
          </w:tcPr>
          <w:p w:rsidR="009E2CBD" w:rsidRDefault="009E2CBD" w:rsidP="00CB4322">
            <w:pPr>
              <w:spacing w:line="360" w:lineRule="auto"/>
              <w:ind w:right="-110"/>
              <w:jc w:val="center"/>
              <w:outlineLvl w:val="0"/>
              <w:rPr>
                <w:rFonts w:ascii="宋体" w:hAnsi="宋体" w:cs="宋体"/>
                <w:szCs w:val="21"/>
              </w:rPr>
            </w:pPr>
            <w:r>
              <w:rPr>
                <w:rFonts w:ascii="宋体" w:hAnsi="宋体" w:cs="宋体" w:hint="eastAsia"/>
                <w:szCs w:val="21"/>
              </w:rPr>
              <w:t>具备独立法人资格的电力工程设计乙级（送、变电）及以上设计资质，当场宣布审查结果</w:t>
            </w:r>
          </w:p>
        </w:tc>
      </w:tr>
      <w:tr w:rsidR="009E2CBD" w:rsidTr="00CB4322">
        <w:trPr>
          <w:trHeight w:val="493"/>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14</w:t>
            </w:r>
          </w:p>
        </w:tc>
        <w:tc>
          <w:tcPr>
            <w:tcW w:w="2235"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投标文件有效期</w:t>
            </w:r>
          </w:p>
        </w:tc>
        <w:tc>
          <w:tcPr>
            <w:tcW w:w="6658" w:type="dxa"/>
            <w:vAlign w:val="center"/>
          </w:tcPr>
          <w:p w:rsidR="009E2CBD" w:rsidRDefault="009E2CBD" w:rsidP="00CB4322">
            <w:pPr>
              <w:spacing w:line="360" w:lineRule="auto"/>
              <w:ind w:leftChars="-10" w:left="-21" w:right="-110"/>
              <w:jc w:val="center"/>
              <w:outlineLvl w:val="0"/>
              <w:rPr>
                <w:rFonts w:ascii="宋体" w:hAnsi="宋体" w:cs="宋体"/>
                <w:szCs w:val="21"/>
              </w:rPr>
            </w:pPr>
            <w:r>
              <w:rPr>
                <w:rFonts w:ascii="宋体" w:hAnsi="宋体" w:cs="宋体" w:hint="eastAsia"/>
                <w:szCs w:val="21"/>
              </w:rPr>
              <w:t>为 60日历天（从投标截止之日算起）</w:t>
            </w:r>
          </w:p>
        </w:tc>
      </w:tr>
      <w:tr w:rsidR="009E2CBD" w:rsidTr="00CB4322">
        <w:trPr>
          <w:trHeight w:val="2673"/>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15</w:t>
            </w:r>
          </w:p>
        </w:tc>
        <w:tc>
          <w:tcPr>
            <w:tcW w:w="2235"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友情提醒（投标文件密封、废标的约定等）</w:t>
            </w:r>
          </w:p>
        </w:tc>
        <w:tc>
          <w:tcPr>
            <w:tcW w:w="6658" w:type="dxa"/>
            <w:vAlign w:val="center"/>
          </w:tcPr>
          <w:p w:rsidR="009E2CBD" w:rsidRDefault="009E2CBD" w:rsidP="00CB4322">
            <w:pPr>
              <w:spacing w:line="360" w:lineRule="auto"/>
              <w:ind w:right="-108"/>
              <w:jc w:val="center"/>
              <w:outlineLvl w:val="0"/>
              <w:rPr>
                <w:rFonts w:ascii="宋体" w:hAnsi="宋体" w:cs="宋体"/>
                <w:szCs w:val="21"/>
                <w:u w:val="single"/>
              </w:rPr>
            </w:pPr>
            <w:r>
              <w:rPr>
                <w:rFonts w:ascii="宋体" w:hAnsi="宋体" w:cs="宋体" w:hint="eastAsia"/>
                <w:szCs w:val="21"/>
              </w:rPr>
              <w:t>1、投标文件必须全面实质性响应招标文件的要求；2、密封于信封中，信封口加盖骑缝章，并注明：开标时才能启封；3、废标条件：逾期送达或未送到指定地点、密封不合格、授权代理人证件不符、无单位法人章或无法定代表人签字盖章印章不全、字迹模糊难辨认、违法违规的行为、超过最高限价；4、投标人名称与资格后审时不一致；5、投标人不得与招标单位和招标人私下接触。</w:t>
            </w:r>
          </w:p>
        </w:tc>
      </w:tr>
      <w:tr w:rsidR="009E2CBD" w:rsidTr="00CB4322">
        <w:trPr>
          <w:trHeight w:val="750"/>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16</w:t>
            </w:r>
          </w:p>
        </w:tc>
        <w:tc>
          <w:tcPr>
            <w:tcW w:w="2235"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开标时间和地点</w:t>
            </w:r>
          </w:p>
        </w:tc>
        <w:tc>
          <w:tcPr>
            <w:tcW w:w="6658" w:type="dxa"/>
            <w:vAlign w:val="center"/>
          </w:tcPr>
          <w:p w:rsidR="009E2CBD" w:rsidRDefault="009E2CBD" w:rsidP="00CB4322">
            <w:pPr>
              <w:spacing w:line="360" w:lineRule="auto"/>
              <w:ind w:leftChars="-10" w:left="-21" w:right="-108"/>
              <w:jc w:val="center"/>
              <w:outlineLvl w:val="0"/>
              <w:rPr>
                <w:rFonts w:ascii="宋体" w:hAnsi="宋体" w:cs="宋体"/>
                <w:color w:val="000000"/>
                <w:spacing w:val="9"/>
                <w:szCs w:val="21"/>
              </w:rPr>
            </w:pPr>
            <w:r>
              <w:rPr>
                <w:rFonts w:ascii="宋体" w:hAnsi="宋体" w:cs="宋体" w:hint="eastAsia"/>
                <w:color w:val="000000"/>
                <w:spacing w:val="9"/>
                <w:szCs w:val="21"/>
              </w:rPr>
              <w:t>开标时间：</w:t>
            </w:r>
            <w:r w:rsidRPr="00C0389E">
              <w:rPr>
                <w:rFonts w:ascii="宋体" w:hAnsi="宋体" w:cs="宋体" w:hint="eastAsia"/>
                <w:color w:val="000000"/>
                <w:spacing w:val="9"/>
                <w:szCs w:val="21"/>
              </w:rPr>
              <w:t>2023年3月 7 日 09 时 30 分</w:t>
            </w:r>
          </w:p>
          <w:p w:rsidR="009E2CBD" w:rsidRDefault="009E2CBD" w:rsidP="00CB4322">
            <w:pPr>
              <w:spacing w:line="360" w:lineRule="auto"/>
              <w:ind w:right="-108" w:firstLineChars="600" w:firstLine="1368"/>
              <w:outlineLvl w:val="0"/>
              <w:rPr>
                <w:rFonts w:ascii="宋体" w:hAnsi="宋体" w:cs="宋体"/>
                <w:color w:val="000000"/>
                <w:szCs w:val="21"/>
                <w:u w:val="single"/>
              </w:rPr>
            </w:pPr>
            <w:r>
              <w:rPr>
                <w:rFonts w:ascii="宋体" w:hAnsi="宋体" w:cs="宋体" w:hint="eastAsia"/>
                <w:color w:val="000000"/>
                <w:spacing w:val="9"/>
                <w:szCs w:val="21"/>
              </w:rPr>
              <w:t>地点：南通市启瑞广场五楼开标室</w:t>
            </w:r>
          </w:p>
        </w:tc>
      </w:tr>
      <w:tr w:rsidR="009E2CBD" w:rsidTr="00CB4322">
        <w:trPr>
          <w:trHeight w:val="635"/>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17</w:t>
            </w:r>
          </w:p>
        </w:tc>
        <w:tc>
          <w:tcPr>
            <w:tcW w:w="2235"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开、评标及定标</w:t>
            </w:r>
          </w:p>
        </w:tc>
        <w:tc>
          <w:tcPr>
            <w:tcW w:w="6658" w:type="dxa"/>
            <w:vAlign w:val="center"/>
          </w:tcPr>
          <w:p w:rsidR="009E2CBD" w:rsidRDefault="009E2CBD" w:rsidP="00CB4322">
            <w:pPr>
              <w:spacing w:line="360" w:lineRule="auto"/>
              <w:ind w:leftChars="-10" w:left="-21" w:right="-110"/>
              <w:jc w:val="center"/>
              <w:outlineLvl w:val="0"/>
              <w:rPr>
                <w:rFonts w:ascii="宋体" w:hAnsi="宋体" w:cs="宋体"/>
                <w:color w:val="000000"/>
                <w:szCs w:val="21"/>
              </w:rPr>
            </w:pPr>
            <w:r>
              <w:rPr>
                <w:rFonts w:ascii="宋体" w:hAnsi="宋体" w:cs="宋体" w:hint="eastAsia"/>
                <w:bCs/>
                <w:color w:val="000000"/>
                <w:szCs w:val="21"/>
              </w:rPr>
              <w:t>当场开标，根据综合评标法</w:t>
            </w:r>
            <w:r>
              <w:rPr>
                <w:rFonts w:ascii="宋体" w:hAnsi="宋体" w:cs="宋体" w:hint="eastAsia"/>
                <w:color w:val="000000"/>
                <w:szCs w:val="21"/>
              </w:rPr>
              <w:t>，确定中标单位</w:t>
            </w:r>
          </w:p>
        </w:tc>
      </w:tr>
      <w:tr w:rsidR="009E2CBD" w:rsidTr="00CB4322">
        <w:trPr>
          <w:trHeight w:val="635"/>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18</w:t>
            </w:r>
          </w:p>
        </w:tc>
        <w:tc>
          <w:tcPr>
            <w:tcW w:w="2235"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评标委员会的组建</w:t>
            </w:r>
          </w:p>
        </w:tc>
        <w:tc>
          <w:tcPr>
            <w:tcW w:w="6658" w:type="dxa"/>
            <w:vAlign w:val="center"/>
          </w:tcPr>
          <w:p w:rsidR="009E2CBD" w:rsidRDefault="009E2CBD" w:rsidP="00CB4322">
            <w:pPr>
              <w:spacing w:line="360" w:lineRule="auto"/>
              <w:ind w:leftChars="-10" w:left="-21" w:right="-110"/>
              <w:jc w:val="center"/>
              <w:outlineLvl w:val="0"/>
              <w:rPr>
                <w:rFonts w:ascii="宋体" w:hAnsi="宋体" w:cs="宋体"/>
                <w:bCs/>
                <w:color w:val="000000"/>
                <w:szCs w:val="21"/>
              </w:rPr>
            </w:pPr>
            <w:r>
              <w:rPr>
                <w:rFonts w:ascii="宋体" w:hAnsi="宋体" w:cs="宋体" w:hint="eastAsia"/>
                <w:bCs/>
                <w:color w:val="000000"/>
                <w:szCs w:val="21"/>
              </w:rPr>
              <w:t>评标委员会的组建</w:t>
            </w:r>
            <w:r>
              <w:rPr>
                <w:rFonts w:ascii="宋体" w:hAnsi="宋体" w:cs="宋体" w:hint="eastAsia"/>
                <w:bCs/>
                <w:color w:val="000000"/>
                <w:szCs w:val="21"/>
              </w:rPr>
              <w:tab/>
              <w:t>评标委员会构成：5人（包含甲方评委1名）或5人以上单数。</w:t>
            </w:r>
          </w:p>
        </w:tc>
      </w:tr>
      <w:tr w:rsidR="009E2CBD" w:rsidTr="00CB4322">
        <w:trPr>
          <w:trHeight w:val="127"/>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19</w:t>
            </w:r>
          </w:p>
        </w:tc>
        <w:tc>
          <w:tcPr>
            <w:tcW w:w="2235" w:type="dxa"/>
            <w:vAlign w:val="center"/>
          </w:tcPr>
          <w:p w:rsidR="009E2CBD" w:rsidRDefault="009E2CBD" w:rsidP="00CB4322">
            <w:pPr>
              <w:spacing w:line="360" w:lineRule="auto"/>
              <w:ind w:leftChars="-40" w:left="-84" w:right="-108"/>
              <w:jc w:val="center"/>
              <w:outlineLvl w:val="0"/>
              <w:rPr>
                <w:rFonts w:ascii="宋体" w:hAnsi="宋体" w:cs="宋体"/>
                <w:bCs/>
                <w:spacing w:val="8"/>
                <w:szCs w:val="21"/>
              </w:rPr>
            </w:pPr>
            <w:r>
              <w:rPr>
                <w:rFonts w:ascii="宋体" w:hAnsi="宋体" w:cs="宋体" w:hint="eastAsia"/>
                <w:bCs/>
                <w:spacing w:val="8"/>
                <w:szCs w:val="21"/>
              </w:rPr>
              <w:t>交投标文件地点、时间</w:t>
            </w:r>
          </w:p>
        </w:tc>
        <w:tc>
          <w:tcPr>
            <w:tcW w:w="6658" w:type="dxa"/>
            <w:vAlign w:val="center"/>
          </w:tcPr>
          <w:p w:rsidR="009E2CBD" w:rsidRDefault="009E2CBD" w:rsidP="00CB4322">
            <w:pPr>
              <w:spacing w:line="360" w:lineRule="auto"/>
              <w:ind w:right="-108"/>
              <w:jc w:val="center"/>
              <w:outlineLvl w:val="0"/>
              <w:rPr>
                <w:rFonts w:ascii="宋体" w:hAnsi="宋体" w:cs="宋体"/>
                <w:szCs w:val="21"/>
              </w:rPr>
            </w:pPr>
            <w:r>
              <w:rPr>
                <w:rFonts w:ascii="宋体" w:hAnsi="宋体" w:cs="宋体" w:hint="eastAsia"/>
                <w:szCs w:val="21"/>
              </w:rPr>
              <w:t>地点、时间：2023年 3 月 7 日 09时 30 分前送到开标现场</w:t>
            </w:r>
          </w:p>
          <w:p w:rsidR="009E2CBD" w:rsidRDefault="009E2CBD" w:rsidP="00CB4322">
            <w:pPr>
              <w:spacing w:line="360" w:lineRule="auto"/>
              <w:ind w:right="-108"/>
              <w:jc w:val="center"/>
              <w:outlineLvl w:val="0"/>
              <w:rPr>
                <w:rFonts w:ascii="宋体" w:hAnsi="宋体" w:cs="宋体"/>
                <w:bCs/>
                <w:color w:val="000000"/>
                <w:szCs w:val="21"/>
              </w:rPr>
            </w:pPr>
            <w:r>
              <w:rPr>
                <w:rFonts w:ascii="宋体" w:hAnsi="宋体" w:cs="宋体" w:hint="eastAsia"/>
                <w:szCs w:val="21"/>
              </w:rPr>
              <w:t>地点：南通市启瑞广场五楼开标室</w:t>
            </w:r>
          </w:p>
        </w:tc>
      </w:tr>
      <w:tr w:rsidR="009E2CBD" w:rsidTr="00CB4322">
        <w:trPr>
          <w:trHeight w:val="127"/>
          <w:jc w:val="center"/>
        </w:trPr>
        <w:tc>
          <w:tcPr>
            <w:tcW w:w="692" w:type="dxa"/>
            <w:vAlign w:val="center"/>
          </w:tcPr>
          <w:p w:rsidR="009E2CBD" w:rsidRDefault="009E2CBD" w:rsidP="00CB4322">
            <w:pPr>
              <w:spacing w:line="360" w:lineRule="auto"/>
              <w:ind w:right="-108"/>
              <w:jc w:val="center"/>
              <w:outlineLvl w:val="0"/>
              <w:rPr>
                <w:rFonts w:ascii="宋体" w:hAnsi="宋体" w:cs="宋体"/>
                <w:bCs/>
                <w:spacing w:val="8"/>
                <w:szCs w:val="21"/>
              </w:rPr>
            </w:pPr>
            <w:r>
              <w:rPr>
                <w:rFonts w:ascii="宋体" w:hAnsi="宋体" w:cs="宋体" w:hint="eastAsia"/>
                <w:bCs/>
                <w:spacing w:val="8"/>
                <w:szCs w:val="21"/>
              </w:rPr>
              <w:t>20</w:t>
            </w:r>
          </w:p>
        </w:tc>
        <w:tc>
          <w:tcPr>
            <w:tcW w:w="2235" w:type="dxa"/>
            <w:vAlign w:val="center"/>
          </w:tcPr>
          <w:p w:rsidR="009E2CBD" w:rsidRDefault="009E2CBD" w:rsidP="00CB4322">
            <w:pPr>
              <w:spacing w:line="360" w:lineRule="auto"/>
              <w:ind w:leftChars="-40" w:left="-84" w:right="-108"/>
              <w:jc w:val="center"/>
              <w:outlineLvl w:val="0"/>
              <w:rPr>
                <w:rFonts w:ascii="宋体" w:hAnsi="宋体" w:cs="宋体"/>
                <w:bCs/>
                <w:spacing w:val="8"/>
                <w:szCs w:val="21"/>
              </w:rPr>
            </w:pPr>
            <w:r>
              <w:rPr>
                <w:rFonts w:ascii="宋体" w:hAnsi="宋体" w:cs="宋体" w:hint="eastAsia"/>
                <w:bCs/>
                <w:spacing w:val="8"/>
                <w:szCs w:val="21"/>
              </w:rPr>
              <w:t>招标人</w:t>
            </w:r>
          </w:p>
        </w:tc>
        <w:tc>
          <w:tcPr>
            <w:tcW w:w="6658" w:type="dxa"/>
            <w:vAlign w:val="center"/>
          </w:tcPr>
          <w:p w:rsidR="009E2CBD" w:rsidRPr="006E4D26" w:rsidRDefault="009E2CBD" w:rsidP="00CB4322">
            <w:pPr>
              <w:spacing w:line="360" w:lineRule="auto"/>
              <w:ind w:leftChars="432" w:left="907" w:firstLineChars="400" w:firstLine="840"/>
              <w:outlineLvl w:val="0"/>
              <w:rPr>
                <w:rFonts w:ascii="宋体" w:hAnsi="宋体" w:cs="宋体"/>
                <w:szCs w:val="21"/>
              </w:rPr>
            </w:pPr>
            <w:r w:rsidRPr="006E4D26">
              <w:rPr>
                <w:rFonts w:ascii="宋体" w:hAnsi="宋体" w:cs="宋体" w:hint="eastAsia"/>
                <w:szCs w:val="21"/>
              </w:rPr>
              <w:t>招标人名称：南通盛荣置业有限公司</w:t>
            </w:r>
          </w:p>
          <w:p w:rsidR="009E2CBD" w:rsidRDefault="009E2CBD" w:rsidP="00CB4322">
            <w:pPr>
              <w:spacing w:line="360" w:lineRule="auto"/>
              <w:ind w:leftChars="432" w:left="907" w:firstLineChars="400" w:firstLine="840"/>
              <w:outlineLvl w:val="0"/>
              <w:rPr>
                <w:rFonts w:ascii="宋体" w:hAnsi="宋体" w:cs="宋体"/>
                <w:color w:val="000000"/>
                <w:spacing w:val="9"/>
                <w:szCs w:val="21"/>
              </w:rPr>
            </w:pPr>
            <w:r w:rsidRPr="006E4D26">
              <w:rPr>
                <w:rFonts w:ascii="宋体" w:hAnsi="宋体" w:cs="宋体" w:hint="eastAsia"/>
                <w:szCs w:val="21"/>
              </w:rPr>
              <w:t>联系人：张星逸      电话：</w:t>
            </w:r>
            <w:r>
              <w:rPr>
                <w:rFonts w:ascii="宋体" w:hAnsi="宋体" w:cs="宋体"/>
                <w:szCs w:val="21"/>
              </w:rPr>
              <w:t>18552305857</w:t>
            </w:r>
          </w:p>
        </w:tc>
      </w:tr>
      <w:bookmarkEnd w:id="0"/>
    </w:tbl>
    <w:p w:rsidR="009E2CBD" w:rsidRDefault="009E2CBD" w:rsidP="009E2CBD">
      <w:pPr>
        <w:spacing w:line="360" w:lineRule="auto"/>
        <w:jc w:val="center"/>
        <w:rPr>
          <w:rFonts w:ascii="宋体" w:hAnsi="宋体" w:cs="宋体"/>
          <w:b/>
          <w:sz w:val="32"/>
        </w:rPr>
      </w:pPr>
    </w:p>
    <w:p w:rsidR="009E2CBD" w:rsidRDefault="009E2CBD" w:rsidP="009E2CBD">
      <w:pPr>
        <w:spacing w:line="360" w:lineRule="auto"/>
        <w:jc w:val="center"/>
        <w:rPr>
          <w:rFonts w:ascii="宋体" w:hAnsi="宋体" w:cs="宋体"/>
          <w:b/>
          <w:sz w:val="32"/>
        </w:rPr>
      </w:pPr>
    </w:p>
    <w:p w:rsidR="009E2CBD" w:rsidRDefault="009E2CBD" w:rsidP="009E2CBD">
      <w:pPr>
        <w:rPr>
          <w:rFonts w:ascii="宋体" w:hAnsi="宋体" w:cs="宋体"/>
          <w:b/>
          <w:sz w:val="32"/>
        </w:rPr>
      </w:pPr>
      <w:r>
        <w:rPr>
          <w:rFonts w:ascii="宋体" w:hAnsi="宋体" w:cs="宋体" w:hint="eastAsia"/>
          <w:b/>
          <w:sz w:val="32"/>
        </w:rPr>
        <w:br w:type="page"/>
      </w:r>
    </w:p>
    <w:p w:rsidR="009E2CBD" w:rsidRDefault="009E2CBD" w:rsidP="009E2CBD">
      <w:pPr>
        <w:spacing w:line="360" w:lineRule="auto"/>
        <w:jc w:val="center"/>
        <w:rPr>
          <w:rFonts w:ascii="宋体" w:hAnsi="宋体" w:cs="宋体"/>
          <w:b/>
          <w:sz w:val="32"/>
        </w:rPr>
      </w:pPr>
      <w:r>
        <w:rPr>
          <w:rFonts w:ascii="宋体" w:hAnsi="宋体" w:cs="宋体" w:hint="eastAsia"/>
          <w:b/>
          <w:sz w:val="32"/>
        </w:rPr>
        <w:lastRenderedPageBreak/>
        <w:t>南通盛荣置业有限公司</w:t>
      </w:r>
    </w:p>
    <w:p w:rsidR="009E2CBD" w:rsidRDefault="009E2CBD" w:rsidP="009E2CBD">
      <w:pPr>
        <w:spacing w:line="360" w:lineRule="auto"/>
        <w:jc w:val="center"/>
        <w:rPr>
          <w:rFonts w:ascii="宋体" w:hAnsi="宋体" w:cs="宋体"/>
          <w:b/>
          <w:sz w:val="32"/>
        </w:rPr>
      </w:pPr>
      <w:r>
        <w:rPr>
          <w:rFonts w:ascii="宋体" w:hAnsi="宋体" w:cs="宋体" w:hint="eastAsia"/>
          <w:b/>
          <w:sz w:val="32"/>
        </w:rPr>
        <w:t>CR22027地块项目供配电工程强电设计</w:t>
      </w:r>
    </w:p>
    <w:p w:rsidR="009E2CBD" w:rsidRDefault="009E2CBD" w:rsidP="009E2CBD">
      <w:pPr>
        <w:spacing w:line="360" w:lineRule="auto"/>
        <w:rPr>
          <w:rFonts w:ascii="宋体" w:hAnsi="宋体" w:cs="宋体"/>
          <w:sz w:val="24"/>
          <w:szCs w:val="24"/>
        </w:rPr>
      </w:pPr>
      <w:r>
        <w:rPr>
          <w:rFonts w:ascii="宋体" w:hAnsi="宋体" w:cs="宋体" w:hint="eastAsia"/>
          <w:b/>
          <w:sz w:val="24"/>
          <w:szCs w:val="24"/>
        </w:rPr>
        <w:t>一、工程概况：</w:t>
      </w:r>
      <w:r>
        <w:rPr>
          <w:rFonts w:ascii="宋体" w:hAnsi="宋体" w:cs="宋体" w:hint="eastAsia"/>
          <w:sz w:val="24"/>
          <w:szCs w:val="24"/>
        </w:rPr>
        <w:t>见投标前须知附表。</w:t>
      </w:r>
    </w:p>
    <w:p w:rsidR="009E2CBD" w:rsidRDefault="009E2CBD" w:rsidP="009E2CBD">
      <w:pPr>
        <w:spacing w:line="360" w:lineRule="auto"/>
        <w:rPr>
          <w:rFonts w:ascii="宋体" w:hAnsi="宋体" w:cs="宋体"/>
          <w:sz w:val="24"/>
          <w:szCs w:val="24"/>
        </w:rPr>
      </w:pPr>
      <w:r>
        <w:rPr>
          <w:rFonts w:ascii="宋体" w:hAnsi="宋体" w:cs="宋体" w:hint="eastAsia"/>
          <w:b/>
          <w:sz w:val="24"/>
          <w:szCs w:val="24"/>
        </w:rPr>
        <w:t>二、招标办法：</w:t>
      </w:r>
      <w:r>
        <w:rPr>
          <w:rFonts w:ascii="宋体" w:hAnsi="宋体" w:cs="宋体" w:hint="eastAsia"/>
          <w:sz w:val="24"/>
          <w:szCs w:val="24"/>
        </w:rPr>
        <w:t>本项目工程设计招标采用公开招标方式，采用综合评标法，选定设计单位。</w:t>
      </w:r>
    </w:p>
    <w:p w:rsidR="009E2CBD" w:rsidRDefault="009E2CBD" w:rsidP="009E2CBD">
      <w:pPr>
        <w:spacing w:line="360" w:lineRule="auto"/>
        <w:rPr>
          <w:rFonts w:ascii="宋体" w:hAnsi="宋体" w:cs="宋体"/>
          <w:b/>
          <w:sz w:val="24"/>
          <w:szCs w:val="24"/>
        </w:rPr>
      </w:pPr>
      <w:r>
        <w:rPr>
          <w:rFonts w:ascii="宋体" w:hAnsi="宋体" w:cs="宋体" w:hint="eastAsia"/>
          <w:b/>
          <w:sz w:val="24"/>
          <w:szCs w:val="24"/>
        </w:rPr>
        <w:t>三、投标人资格要求：</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1、参加投标的单位须具有独立法人资格和履行合同能力的企业法人；具备电力行业管理部门认可的</w:t>
      </w:r>
      <w:r>
        <w:rPr>
          <w:rFonts w:ascii="宋体" w:hAnsi="宋体" w:cs="宋体" w:hint="eastAsia"/>
          <w:color w:val="000000"/>
          <w:sz w:val="24"/>
          <w:szCs w:val="24"/>
        </w:rPr>
        <w:t>送、变电工程</w:t>
      </w:r>
      <w:r>
        <w:rPr>
          <w:rFonts w:ascii="宋体" w:hAnsi="宋体" w:cs="宋体" w:hint="eastAsia"/>
          <w:sz w:val="24"/>
          <w:szCs w:val="24"/>
        </w:rPr>
        <w:t>乙级</w:t>
      </w:r>
      <w:r>
        <w:rPr>
          <w:rFonts w:ascii="宋体" w:hAnsi="宋体" w:cs="宋体" w:hint="eastAsia"/>
          <w:color w:val="000000"/>
          <w:sz w:val="24"/>
          <w:szCs w:val="24"/>
        </w:rPr>
        <w:t>及以上设计资质</w:t>
      </w:r>
      <w:r>
        <w:rPr>
          <w:rFonts w:ascii="宋体" w:hAnsi="宋体" w:cs="宋体" w:hint="eastAsia"/>
          <w:sz w:val="24"/>
          <w:szCs w:val="24"/>
        </w:rPr>
        <w:t>。</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2、项目负责人应具备注册电气工程师及以上执业资格。</w:t>
      </w:r>
    </w:p>
    <w:p w:rsidR="009E2CBD" w:rsidRDefault="009E2CBD" w:rsidP="009E2CBD">
      <w:pPr>
        <w:spacing w:line="360" w:lineRule="auto"/>
        <w:ind w:firstLineChars="200" w:firstLine="480"/>
        <w:rPr>
          <w:rFonts w:ascii="宋体" w:hAnsi="宋体" w:cs="宋体"/>
          <w:sz w:val="24"/>
          <w:szCs w:val="28"/>
        </w:rPr>
      </w:pPr>
      <w:r>
        <w:rPr>
          <w:rFonts w:ascii="宋体" w:hAnsi="宋体" w:cs="宋体" w:hint="eastAsia"/>
          <w:sz w:val="24"/>
          <w:szCs w:val="24"/>
        </w:rPr>
        <w:t>3、业绩要求：</w:t>
      </w:r>
      <w:r>
        <w:rPr>
          <w:rFonts w:ascii="宋体" w:hAnsi="宋体" w:cs="宋体" w:hint="eastAsia"/>
          <w:sz w:val="24"/>
          <w:szCs w:val="28"/>
        </w:rPr>
        <w:t>近2年以来（2021年1月至今）拟派项目负责人在投标企业任职期内承担过的住宅强电设计合同不少于3个，业绩的证明文件为强电设计合同或中标通知书或竣工备案表等，业绩的证明文件必须能清晰反映需要明确的内容；</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4、投标人必须是独立法人单位；</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5、投标人资格后审资料:</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5.1企业营业执照、资质证书复印件；</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5.2法定代表人身份证明书；</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5.3投标人法定代表人不能到场的，需出具法定代表人授予竞标签字权的委托书；</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5.4投标设计团队：</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项目负责人：注册电气工程师及以上执业资格证书复印件；</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主持设计师：电力工程技术专业中级及以上职称，提供职称证书复印件；</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（以上证件需盖章确认）</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拟派项目负责人及设计师为企业正式人员（须提供投标企业或其下属分公司与拟派项目设计负责人双方签订的有效劳动合同书和投标企业所在地或其下属分公司所在地社保机构出具并盖章的拟派项目设计负责人2022年6月至11月连续6个月的养老保险缴费记录；若投标企业为事业单位，则项目设计负责人须提供人社局出具的能体现项目设计负责人为投标企业正式人员的证明，证明须体现单位名称、保险缴纳情况等）。</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lastRenderedPageBreak/>
        <w:t>5.5近2年（从2021年1月至今）住宅的强电设计合同复印件；</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6、本项目不接受联合体投标。</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以上1～5项均需按照顺序装订成册，一式叁份，正本一份，副本二份，在封面上注明“资格审查材料”注明“正本”或“副本”。所有资料均需逐项加盖投标人单位印章。</w:t>
      </w:r>
    </w:p>
    <w:p w:rsidR="009E2CBD" w:rsidRDefault="009E2CBD" w:rsidP="009E2CBD">
      <w:pPr>
        <w:numPr>
          <w:ilvl w:val="0"/>
          <w:numId w:val="2"/>
        </w:numPr>
        <w:spacing w:line="360" w:lineRule="auto"/>
        <w:rPr>
          <w:rFonts w:ascii="宋体" w:hAnsi="宋体" w:cs="宋体"/>
          <w:b/>
          <w:sz w:val="24"/>
          <w:szCs w:val="24"/>
        </w:rPr>
      </w:pPr>
      <w:r>
        <w:rPr>
          <w:rFonts w:ascii="宋体" w:hAnsi="宋体" w:cs="宋体" w:hint="eastAsia"/>
          <w:b/>
          <w:sz w:val="24"/>
          <w:szCs w:val="24"/>
        </w:rPr>
        <w:t>设计范围、内容 ：</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红线内所有供配电工程设计。包含但不限于红线内所有正式电、临时电的配电工程、公用变电所工程（公用变电所到计量点的供配电设计）、图纸审核手续办理、有关技术咨询服务、现场配合等全部内容。</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临时电设计范围：临时电及其接入工程设计；</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公变设计范围：红线外环网柜出线→小区开闭所→配电房→分支箱→表箱设计包含以上范围内的高低压设备，高低压电缆通道，高低压电缆，集抄部分等相关内容。具体如下：开闭所（配电房）：高低压电气部分；电气二次原理部分；平面及电缆沟布置；预埋件及地坪改造部分；接地系统部分；监控自动化部分。低压分支箱及低压电缆部分，表箱部分以及集抄部分。</w:t>
      </w:r>
    </w:p>
    <w:p w:rsidR="009E2CBD" w:rsidRDefault="009E2CBD" w:rsidP="009E2CBD">
      <w:pPr>
        <w:numPr>
          <w:ilvl w:val="0"/>
          <w:numId w:val="3"/>
        </w:numPr>
        <w:spacing w:line="360" w:lineRule="auto"/>
        <w:rPr>
          <w:rFonts w:ascii="宋体" w:hAnsi="宋体" w:cs="宋体"/>
          <w:b/>
          <w:sz w:val="24"/>
          <w:szCs w:val="24"/>
        </w:rPr>
      </w:pPr>
      <w:r>
        <w:rPr>
          <w:rFonts w:ascii="宋体" w:hAnsi="宋体" w:cs="宋体" w:hint="eastAsia"/>
          <w:b/>
          <w:sz w:val="24"/>
          <w:szCs w:val="24"/>
        </w:rPr>
        <w:t>设计要求</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1、设计需满足供电部门的要求。</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2、接入工程方案的电源接入点需在供电方案答复前，及时地与供电部门协商，以确定最合理、最经济的接入方案。</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3、</w:t>
      </w:r>
      <w:r>
        <w:rPr>
          <w:rFonts w:ascii="宋体" w:hAnsi="宋体" w:cs="宋体"/>
          <w:sz w:val="24"/>
          <w:szCs w:val="24"/>
        </w:rPr>
        <w:t>在电力设计的过程中设计人员应该对整体建筑方案及项目市政外线电源接入点有足够的认识及充分的熟悉</w:t>
      </w:r>
      <w:r>
        <w:rPr>
          <w:rFonts w:ascii="宋体" w:hAnsi="宋体" w:cs="宋体" w:hint="eastAsia"/>
          <w:sz w:val="24"/>
          <w:szCs w:val="24"/>
        </w:rPr>
        <w:t>，</w:t>
      </w:r>
      <w:r>
        <w:rPr>
          <w:rFonts w:ascii="宋体" w:hAnsi="宋体" w:cs="宋体"/>
          <w:sz w:val="24"/>
          <w:szCs w:val="24"/>
        </w:rPr>
        <w:t>合理布置开闭所、配电室位置</w:t>
      </w:r>
      <w:r>
        <w:rPr>
          <w:rFonts w:ascii="宋体" w:hAnsi="宋体" w:cs="宋体" w:hint="eastAsia"/>
          <w:sz w:val="24"/>
          <w:szCs w:val="24"/>
        </w:rPr>
        <w:t>，并给出相应意见，配合建设单位监督落实电源接入点至环网柜部分的供电部门投资建设部分，红线外环网柜应尽可能接近该地地块。</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4、满足《居住区供配电设施建设标准》DGJ32/TJ 11-2016、苏电运检[2016]501号《新建居住区供配电设施规划设计导则补充规定》及其他变配电规范及标准的技术要求，方便施工。</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5、方案答复单下达后20天完成施工图，并向建设单位提供通过审查的正式蓝图。</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6、保安全、质量和功能的条件下，最大限度地节省工程造价。</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lastRenderedPageBreak/>
        <w:t>7、设计完成的图纸需经招标人进行确认后才可出图。</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8、全力配合招标人的合理要求。</w:t>
      </w:r>
    </w:p>
    <w:p w:rsidR="009E2CBD" w:rsidRDefault="009E2CBD" w:rsidP="009E2CBD">
      <w:pPr>
        <w:spacing w:line="360" w:lineRule="auto"/>
        <w:rPr>
          <w:rFonts w:ascii="宋体" w:hAnsi="宋体" w:cs="宋体"/>
          <w:b/>
          <w:sz w:val="24"/>
          <w:szCs w:val="24"/>
        </w:rPr>
      </w:pPr>
      <w:r>
        <w:rPr>
          <w:rFonts w:ascii="宋体" w:hAnsi="宋体" w:cs="宋体" w:hint="eastAsia"/>
          <w:b/>
          <w:sz w:val="24"/>
          <w:szCs w:val="24"/>
        </w:rPr>
        <w:t>六、招标文件的其它要求</w:t>
      </w:r>
    </w:p>
    <w:p w:rsidR="009E2CBD" w:rsidRDefault="009E2CBD" w:rsidP="009E2CBD">
      <w:pPr>
        <w:widowControl/>
        <w:tabs>
          <w:tab w:val="left" w:pos="851"/>
          <w:tab w:val="left" w:pos="993"/>
          <w:tab w:val="left" w:pos="1134"/>
        </w:tabs>
        <w:adjustRightInd w:val="0"/>
        <w:snapToGrid w:val="0"/>
        <w:spacing w:line="360" w:lineRule="auto"/>
        <w:ind w:firstLineChars="200" w:firstLine="480"/>
        <w:jc w:val="left"/>
        <w:rPr>
          <w:rFonts w:ascii="宋体" w:hAnsi="宋体" w:cs="宋体"/>
          <w:snapToGrid w:val="0"/>
          <w:sz w:val="24"/>
        </w:rPr>
      </w:pPr>
      <w:r>
        <w:rPr>
          <w:rFonts w:ascii="宋体" w:hAnsi="宋体" w:cs="宋体" w:hint="eastAsia"/>
          <w:snapToGrid w:val="0"/>
          <w:sz w:val="24"/>
        </w:rPr>
        <w:t>1、投标人应认真审阅招标文件所有的内容，如果投标人的投标文件不能实质性地响应招标文件要求，责任由投标人自负。</w:t>
      </w:r>
    </w:p>
    <w:p w:rsidR="009E2CBD" w:rsidRDefault="009E2CBD" w:rsidP="009E2CBD">
      <w:pPr>
        <w:widowControl/>
        <w:tabs>
          <w:tab w:val="left" w:pos="0"/>
          <w:tab w:val="left" w:pos="1017"/>
          <w:tab w:val="left" w:pos="1134"/>
        </w:tabs>
        <w:adjustRightInd w:val="0"/>
        <w:snapToGrid w:val="0"/>
        <w:spacing w:line="360" w:lineRule="auto"/>
        <w:ind w:firstLineChars="200" w:firstLine="480"/>
        <w:jc w:val="left"/>
        <w:rPr>
          <w:rFonts w:ascii="宋体" w:hAnsi="宋体" w:cs="宋体"/>
          <w:sz w:val="24"/>
        </w:rPr>
      </w:pPr>
      <w:r>
        <w:rPr>
          <w:rFonts w:ascii="宋体" w:hAnsi="宋体" w:cs="宋体" w:hint="eastAsia"/>
          <w:snapToGrid w:val="0"/>
          <w:sz w:val="24"/>
        </w:rPr>
        <w:t>2、本招标文件所指的实质性要求和条件是：</w:t>
      </w:r>
      <w:r>
        <w:rPr>
          <w:rFonts w:ascii="宋体" w:hAnsi="宋体" w:cs="宋体" w:hint="eastAsia"/>
          <w:sz w:val="24"/>
          <w:szCs w:val="24"/>
        </w:rPr>
        <w:t>供、配电设计技术标（主要是工作大纲、保证质量体系和措施、降低工程造价的建议和措施）、</w:t>
      </w:r>
      <w:r>
        <w:rPr>
          <w:rFonts w:ascii="宋体" w:hAnsi="宋体" w:cs="宋体" w:hint="eastAsia"/>
          <w:sz w:val="24"/>
        </w:rPr>
        <w:t>投标报价、设计图纸文件</w:t>
      </w:r>
      <w:r>
        <w:rPr>
          <w:rFonts w:ascii="宋体" w:hAnsi="宋体" w:cs="宋体" w:hint="eastAsia"/>
          <w:sz w:val="24"/>
          <w:szCs w:val="24"/>
        </w:rPr>
        <w:t>承诺供电部门审查一次性通过等等。</w:t>
      </w:r>
    </w:p>
    <w:p w:rsidR="009E2CBD" w:rsidRDefault="009E2CBD" w:rsidP="009E2CBD">
      <w:pPr>
        <w:widowControl/>
        <w:tabs>
          <w:tab w:val="left" w:pos="0"/>
          <w:tab w:val="left" w:pos="1017"/>
          <w:tab w:val="left" w:pos="1134"/>
        </w:tabs>
        <w:adjustRightInd w:val="0"/>
        <w:snapToGrid w:val="0"/>
        <w:spacing w:line="360" w:lineRule="auto"/>
        <w:ind w:firstLineChars="200" w:firstLine="480"/>
        <w:jc w:val="left"/>
        <w:rPr>
          <w:rFonts w:ascii="宋体" w:hAnsi="宋体" w:cs="宋体"/>
          <w:snapToGrid w:val="0"/>
          <w:color w:val="000000"/>
          <w:sz w:val="24"/>
        </w:rPr>
      </w:pPr>
      <w:r>
        <w:rPr>
          <w:rFonts w:ascii="宋体" w:hAnsi="宋体" w:cs="宋体" w:hint="eastAsia"/>
          <w:sz w:val="24"/>
          <w:szCs w:val="24"/>
        </w:rPr>
        <w:t>3、</w:t>
      </w:r>
      <w:r>
        <w:rPr>
          <w:rFonts w:ascii="宋体" w:hAnsi="宋体" w:cs="宋体" w:hint="eastAsia"/>
          <w:color w:val="000000"/>
          <w:sz w:val="24"/>
          <w:szCs w:val="24"/>
        </w:rPr>
        <w:t>投标单位全权负责供电公司相关部门对设计文件的审查并承诺变电所设计图纸审查一次性通过。</w:t>
      </w:r>
    </w:p>
    <w:p w:rsidR="009E2CBD" w:rsidRDefault="009E2CBD" w:rsidP="009E2CBD">
      <w:pPr>
        <w:spacing w:line="360" w:lineRule="auto"/>
        <w:rPr>
          <w:rFonts w:ascii="宋体" w:hAnsi="宋体" w:cs="宋体"/>
          <w:b/>
          <w:sz w:val="24"/>
          <w:szCs w:val="24"/>
        </w:rPr>
      </w:pPr>
      <w:r>
        <w:rPr>
          <w:rFonts w:ascii="宋体" w:hAnsi="宋体" w:cs="宋体" w:hint="eastAsia"/>
          <w:b/>
          <w:sz w:val="24"/>
          <w:szCs w:val="24"/>
        </w:rPr>
        <w:t>七、投标文件</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rPr>
        <w:t>1、投标项目的概况、资金来源、投标费用及投标有效期：见</w:t>
      </w:r>
      <w:r>
        <w:rPr>
          <w:rFonts w:ascii="宋体" w:hAnsi="宋体" w:cs="宋体" w:hint="eastAsia"/>
          <w:sz w:val="24"/>
          <w:szCs w:val="24"/>
        </w:rPr>
        <w:t>投标前须知附表；</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2、投标文件应响应招标文件提出的实质性问题，。</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3、投标文件的编制：一般包括投标函、法定代表人资格证明、法定代表人委托代理人的委托书</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4、投标报价</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4.1投标报价应是招标文件所确定的内容的全部报价，其应包括但不限于施工图审查配合费、评审费、技术交底、施工阶段服务劳务、现场配合、管理、利润、风险、税金及政策性文件规定的各项应有费用。</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4.2报价根据设计内容、设计工作量、招标文件、现行工程设计收费标准，采用固定设计费报价。</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4.3 根据2002勘察设计收费标准、市场价以及江苏盛和房地产股份有限公司合作单位价格，</w:t>
      </w:r>
      <w:r w:rsidRPr="00C0389E">
        <w:rPr>
          <w:rFonts w:ascii="宋体" w:hAnsi="宋体" w:cs="宋体" w:hint="eastAsia"/>
          <w:b/>
          <w:sz w:val="24"/>
          <w:szCs w:val="24"/>
        </w:rPr>
        <w:t>设计费限价</w:t>
      </w:r>
      <w:r w:rsidRPr="00C0389E">
        <w:rPr>
          <w:rFonts w:ascii="宋体" w:hAnsi="宋体" w:cs="宋体"/>
          <w:b/>
          <w:color w:val="000000"/>
          <w:spacing w:val="9"/>
          <w:szCs w:val="21"/>
        </w:rPr>
        <w:t>285000</w:t>
      </w:r>
      <w:r w:rsidRPr="00C0389E">
        <w:rPr>
          <w:rFonts w:ascii="宋体" w:hAnsi="宋体" w:cs="宋体" w:hint="eastAsia"/>
          <w:b/>
          <w:sz w:val="24"/>
          <w:szCs w:val="24"/>
        </w:rPr>
        <w:t>元</w:t>
      </w:r>
      <w:r>
        <w:rPr>
          <w:rFonts w:ascii="宋体" w:hAnsi="宋体" w:cs="宋体" w:hint="eastAsia"/>
          <w:sz w:val="24"/>
          <w:szCs w:val="24"/>
        </w:rPr>
        <w:t>，超过最高限价的即为废标。</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4.4发现投标文件中有弄虚作假行为为废标。</w:t>
      </w:r>
    </w:p>
    <w:p w:rsidR="009E2CBD" w:rsidRDefault="009E2CBD" w:rsidP="00A108EC">
      <w:pPr>
        <w:shd w:val="clear" w:color="auto" w:fill="FFFFFF"/>
        <w:snapToGrid w:val="0"/>
        <w:spacing w:beforeLines="50" w:before="156" w:line="360" w:lineRule="auto"/>
        <w:ind w:firstLineChars="200" w:firstLine="480"/>
        <w:rPr>
          <w:rFonts w:ascii="宋体" w:hAnsi="宋体" w:cs="宋体"/>
          <w:b/>
          <w:sz w:val="24"/>
          <w:szCs w:val="24"/>
        </w:rPr>
      </w:pPr>
      <w:r>
        <w:rPr>
          <w:rFonts w:ascii="宋体" w:hAnsi="宋体" w:cs="宋体" w:hint="eastAsia"/>
          <w:color w:val="000000"/>
          <w:sz w:val="24"/>
          <w:szCs w:val="24"/>
        </w:rPr>
        <w:t>以上1～4项均需按照顺序装订成册，一式叁份，正本一份，副本二份，在封面上注明“投标文件”，注明“正本”或“副本”。所有资料均需逐项加盖投标人单位印章。</w:t>
      </w:r>
    </w:p>
    <w:p w:rsidR="009E2CBD" w:rsidRDefault="009E2CBD" w:rsidP="009E2CBD">
      <w:pPr>
        <w:spacing w:line="360" w:lineRule="auto"/>
        <w:rPr>
          <w:rFonts w:ascii="宋体" w:hAnsi="宋体" w:cs="宋体"/>
          <w:b/>
          <w:sz w:val="24"/>
          <w:szCs w:val="24"/>
        </w:rPr>
      </w:pPr>
      <w:r>
        <w:rPr>
          <w:rFonts w:ascii="宋体" w:hAnsi="宋体" w:cs="宋体" w:hint="eastAsia"/>
          <w:b/>
          <w:sz w:val="24"/>
          <w:szCs w:val="24"/>
        </w:rPr>
        <w:t>八、评标办法：综合评估法</w:t>
      </w:r>
    </w:p>
    <w:p w:rsidR="009E2CBD" w:rsidRDefault="009E2CBD" w:rsidP="009E2CBD">
      <w:pPr>
        <w:spacing w:line="360" w:lineRule="auto"/>
        <w:ind w:firstLineChars="200" w:firstLine="480"/>
        <w:rPr>
          <w:rFonts w:ascii="宋体" w:hAnsi="宋体" w:cs="宋体"/>
          <w:bCs/>
          <w:sz w:val="24"/>
          <w:szCs w:val="24"/>
        </w:rPr>
      </w:pPr>
      <w:r>
        <w:rPr>
          <w:rFonts w:ascii="宋体" w:hAnsi="宋体" w:hint="eastAsia"/>
          <w:bCs/>
          <w:sz w:val="24"/>
          <w:szCs w:val="24"/>
        </w:rPr>
        <w:lastRenderedPageBreak/>
        <w:t>资格审查</w:t>
      </w:r>
      <w:r>
        <w:rPr>
          <w:rFonts w:ascii="宋体" w:hAnsi="宋体" w:cs="宋体" w:hint="eastAsia"/>
          <w:bCs/>
          <w:sz w:val="24"/>
          <w:szCs w:val="24"/>
        </w:rPr>
        <w:t>→</w:t>
      </w:r>
      <w:r>
        <w:rPr>
          <w:rFonts w:ascii="宋体" w:hAnsi="宋体" w:hint="eastAsia"/>
          <w:bCs/>
          <w:sz w:val="24"/>
          <w:szCs w:val="24"/>
        </w:rPr>
        <w:t>技术标评审</w:t>
      </w:r>
      <w:r>
        <w:rPr>
          <w:rFonts w:ascii="宋体" w:hAnsi="宋体" w:cs="宋体" w:hint="eastAsia"/>
          <w:bCs/>
          <w:sz w:val="24"/>
          <w:szCs w:val="24"/>
        </w:rPr>
        <w:t>→商务标评审→确定中标候选人。</w:t>
      </w:r>
    </w:p>
    <w:p w:rsidR="009E2CBD" w:rsidRDefault="009E2CBD" w:rsidP="009E2CBD">
      <w:pPr>
        <w:spacing w:line="360" w:lineRule="auto"/>
        <w:ind w:firstLineChars="200" w:firstLine="480"/>
        <w:rPr>
          <w:rFonts w:ascii="宋体" w:hAnsi="宋体"/>
          <w:bCs/>
          <w:sz w:val="24"/>
          <w:szCs w:val="24"/>
        </w:rPr>
      </w:pPr>
      <w:r>
        <w:rPr>
          <w:rFonts w:ascii="宋体" w:hAnsi="宋体" w:hint="eastAsia"/>
          <w:bCs/>
          <w:sz w:val="24"/>
          <w:szCs w:val="24"/>
        </w:rPr>
        <w:t>（1）资格审查：</w:t>
      </w:r>
    </w:p>
    <w:p w:rsidR="009E2CBD" w:rsidRDefault="009E2CBD" w:rsidP="009E2CBD">
      <w:pPr>
        <w:widowControl/>
        <w:adjustRightInd w:val="0"/>
        <w:snapToGrid w:val="0"/>
        <w:spacing w:line="360" w:lineRule="auto"/>
        <w:ind w:firstLineChars="200" w:firstLine="480"/>
        <w:rPr>
          <w:rFonts w:ascii="宋体" w:hAnsi="宋体" w:cs="仿宋_GB2312"/>
          <w:bCs/>
          <w:sz w:val="24"/>
          <w:szCs w:val="24"/>
        </w:rPr>
      </w:pPr>
      <w:r>
        <w:rPr>
          <w:rFonts w:ascii="宋体" w:hAnsi="宋体" w:cs="仿宋_GB2312" w:hint="eastAsia"/>
          <w:bCs/>
          <w:sz w:val="24"/>
          <w:szCs w:val="24"/>
        </w:rPr>
        <w:t>本次资格审查采用合格制，各投标人资格审查通过后方能进入技术标和商务标评审。</w:t>
      </w:r>
    </w:p>
    <w:p w:rsidR="009E2CBD" w:rsidRDefault="009E2CBD" w:rsidP="009E2CBD">
      <w:pPr>
        <w:spacing w:line="360" w:lineRule="auto"/>
        <w:ind w:firstLineChars="200" w:firstLine="480"/>
        <w:rPr>
          <w:rFonts w:ascii="宋体" w:hAnsi="宋体" w:cs="宋体"/>
          <w:bCs/>
          <w:kern w:val="0"/>
          <w:sz w:val="24"/>
          <w:szCs w:val="24"/>
        </w:rPr>
      </w:pPr>
      <w:r>
        <w:rPr>
          <w:rFonts w:ascii="宋体" w:hAnsi="宋体" w:cs="宋体" w:hint="eastAsia"/>
          <w:bCs/>
          <w:kern w:val="0"/>
          <w:sz w:val="24"/>
          <w:szCs w:val="24"/>
        </w:rPr>
        <w:t>（2）技术标评审（满分100分，权重40%）</w:t>
      </w:r>
    </w:p>
    <w:tbl>
      <w:tblPr>
        <w:tblW w:w="9087" w:type="dxa"/>
        <w:tblLayout w:type="fixed"/>
        <w:tblCellMar>
          <w:top w:w="15" w:type="dxa"/>
          <w:left w:w="15" w:type="dxa"/>
          <w:bottom w:w="15" w:type="dxa"/>
          <w:right w:w="15" w:type="dxa"/>
        </w:tblCellMar>
        <w:tblLook w:val="0000" w:firstRow="0" w:lastRow="0" w:firstColumn="0" w:lastColumn="0" w:noHBand="0" w:noVBand="0"/>
      </w:tblPr>
      <w:tblGrid>
        <w:gridCol w:w="769"/>
        <w:gridCol w:w="2365"/>
        <w:gridCol w:w="4961"/>
        <w:gridCol w:w="992"/>
      </w:tblGrid>
      <w:tr w:rsidR="009E2CBD" w:rsidTr="00CB4322">
        <w:trPr>
          <w:trHeight w:val="380"/>
        </w:trPr>
        <w:tc>
          <w:tcPr>
            <w:tcW w:w="769"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50" w:firstLine="105"/>
              <w:rPr>
                <w:rFonts w:ascii="宋体" w:hAnsi="宋体" w:cs="宋体"/>
                <w:bCs/>
                <w:kern w:val="0"/>
              </w:rPr>
            </w:pPr>
            <w:r>
              <w:rPr>
                <w:rFonts w:ascii="宋体" w:hAnsi="宋体" w:cs="宋体" w:hint="eastAsia"/>
                <w:bCs/>
                <w:kern w:val="0"/>
              </w:rPr>
              <w:t>序号</w:t>
            </w:r>
          </w:p>
        </w:tc>
        <w:tc>
          <w:tcPr>
            <w:tcW w:w="2365"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300" w:firstLine="630"/>
              <w:rPr>
                <w:rFonts w:ascii="宋体" w:hAnsi="宋体" w:cs="宋体"/>
                <w:bCs/>
                <w:kern w:val="0"/>
              </w:rPr>
            </w:pPr>
            <w:r>
              <w:rPr>
                <w:rFonts w:ascii="宋体" w:hAnsi="宋体" w:cs="宋体" w:hint="eastAsia"/>
                <w:bCs/>
                <w:kern w:val="0"/>
              </w:rPr>
              <w:t>评审项目</w:t>
            </w:r>
          </w:p>
        </w:tc>
        <w:tc>
          <w:tcPr>
            <w:tcW w:w="4961"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900" w:firstLine="1890"/>
              <w:rPr>
                <w:rFonts w:ascii="宋体" w:hAnsi="宋体" w:cs="宋体"/>
                <w:bCs/>
                <w:kern w:val="0"/>
              </w:rPr>
            </w:pPr>
            <w:r>
              <w:rPr>
                <w:rFonts w:ascii="宋体" w:hAnsi="宋体" w:cs="宋体" w:hint="eastAsia"/>
                <w:bCs/>
                <w:kern w:val="0"/>
              </w:rPr>
              <w:t>评审标准</w:t>
            </w:r>
          </w:p>
        </w:tc>
        <w:tc>
          <w:tcPr>
            <w:tcW w:w="992"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100" w:firstLine="210"/>
              <w:jc w:val="left"/>
              <w:rPr>
                <w:rFonts w:ascii="宋体" w:hAnsi="宋体" w:cs="宋体"/>
                <w:bCs/>
                <w:kern w:val="0"/>
              </w:rPr>
            </w:pPr>
            <w:r>
              <w:rPr>
                <w:rFonts w:ascii="宋体" w:hAnsi="宋体" w:cs="宋体" w:hint="eastAsia"/>
                <w:bCs/>
                <w:kern w:val="0"/>
              </w:rPr>
              <w:t>得分</w:t>
            </w:r>
          </w:p>
        </w:tc>
      </w:tr>
      <w:tr w:rsidR="009E2CBD" w:rsidTr="00CB4322">
        <w:trPr>
          <w:trHeight w:val="532"/>
        </w:trPr>
        <w:tc>
          <w:tcPr>
            <w:tcW w:w="769" w:type="dxa"/>
            <w:tcBorders>
              <w:top w:val="single" w:sz="4" w:space="0" w:color="000000"/>
              <w:left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r>
              <w:rPr>
                <w:rFonts w:ascii="宋体" w:hAnsi="宋体" w:cs="宋体" w:hint="eastAsia"/>
                <w:bCs/>
                <w:kern w:val="0"/>
              </w:rPr>
              <w:t>1</w:t>
            </w:r>
          </w:p>
        </w:tc>
        <w:tc>
          <w:tcPr>
            <w:tcW w:w="2365" w:type="dxa"/>
            <w:tcBorders>
              <w:top w:val="single" w:sz="4" w:space="0" w:color="000000"/>
              <w:left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r>
              <w:rPr>
                <w:rFonts w:ascii="宋体" w:hAnsi="宋体" w:cs="宋体" w:hint="eastAsia"/>
                <w:bCs/>
                <w:kern w:val="0"/>
              </w:rPr>
              <w:t>企业业绩（</w:t>
            </w:r>
            <w:r>
              <w:rPr>
                <w:rFonts w:ascii="宋体" w:hAnsi="宋体" w:cs="宋体"/>
                <w:bCs/>
                <w:kern w:val="0"/>
              </w:rPr>
              <w:t>2</w:t>
            </w:r>
            <w:r>
              <w:rPr>
                <w:rFonts w:ascii="宋体" w:hAnsi="宋体" w:cs="宋体" w:hint="eastAsia"/>
                <w:bCs/>
                <w:kern w:val="0"/>
              </w:rPr>
              <w:t>5分）</w:t>
            </w:r>
          </w:p>
        </w:tc>
        <w:tc>
          <w:tcPr>
            <w:tcW w:w="4961"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r>
              <w:rPr>
                <w:rFonts w:ascii="宋体" w:hAnsi="宋体" w:cs="宋体" w:hint="eastAsia"/>
                <w:bCs/>
                <w:kern w:val="0"/>
              </w:rPr>
              <w:t xml:space="preserve">2016年1月1日至今（以设计合同签订时间为准），承担住宅项目配(红线内)电力工程设计业绩得分如下： </w:t>
            </w:r>
          </w:p>
          <w:p w:rsidR="009E2CBD" w:rsidRDefault="009E2CBD" w:rsidP="00CB4322">
            <w:pPr>
              <w:ind w:firstLineChars="200" w:firstLine="420"/>
              <w:rPr>
                <w:rFonts w:ascii="宋体" w:hAnsi="宋体" w:cs="宋体"/>
                <w:bCs/>
                <w:kern w:val="0"/>
              </w:rPr>
            </w:pPr>
            <w:r>
              <w:rPr>
                <w:rFonts w:ascii="宋体" w:hAnsi="宋体" w:cs="宋体" w:hint="eastAsia"/>
                <w:bCs/>
                <w:kern w:val="0"/>
              </w:rPr>
              <w:t>每提供一个总建筑面积2</w:t>
            </w:r>
            <w:r>
              <w:rPr>
                <w:rFonts w:ascii="宋体" w:hAnsi="宋体" w:cs="宋体"/>
                <w:bCs/>
                <w:kern w:val="0"/>
              </w:rPr>
              <w:t>0</w:t>
            </w:r>
            <w:r>
              <w:rPr>
                <w:rFonts w:ascii="宋体" w:hAnsi="宋体" w:cs="宋体" w:hint="eastAsia"/>
                <w:bCs/>
                <w:kern w:val="0"/>
              </w:rPr>
              <w:t>万㎡以上的设计合同项目得2分，最多15分；每提供一个总建筑面积10万㎡-2</w:t>
            </w:r>
            <w:r>
              <w:rPr>
                <w:rFonts w:ascii="宋体" w:hAnsi="宋体" w:cs="宋体"/>
                <w:bCs/>
                <w:kern w:val="0"/>
              </w:rPr>
              <w:t>0</w:t>
            </w:r>
            <w:r>
              <w:rPr>
                <w:rFonts w:ascii="宋体" w:hAnsi="宋体" w:cs="宋体" w:hint="eastAsia"/>
                <w:bCs/>
                <w:kern w:val="0"/>
              </w:rPr>
              <w:t>万㎡的设计合同项目得1分，最多10分（注：业绩时间以设计合同签订时间为准，需提供合同复印件和原件备查）。</w:t>
            </w:r>
          </w:p>
          <w:p w:rsidR="009E2CBD" w:rsidRDefault="009E2CBD" w:rsidP="00CB4322">
            <w:pPr>
              <w:ind w:firstLineChars="200" w:firstLine="420"/>
              <w:rPr>
                <w:rFonts w:ascii="宋体" w:hAnsi="宋体" w:cs="宋体"/>
                <w:bCs/>
                <w:kern w:val="0"/>
              </w:rPr>
            </w:pPr>
            <w:r>
              <w:rPr>
                <w:rFonts w:ascii="宋体" w:hAnsi="宋体" w:cs="宋体" w:hint="eastAsia"/>
                <w:bCs/>
                <w:kern w:val="0"/>
              </w:rPr>
              <w:t>（本项最多得25分。）</w:t>
            </w:r>
          </w:p>
        </w:tc>
        <w:tc>
          <w:tcPr>
            <w:tcW w:w="992" w:type="dxa"/>
            <w:tcBorders>
              <w:top w:val="single" w:sz="4" w:space="0" w:color="000000"/>
              <w:left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p>
        </w:tc>
      </w:tr>
      <w:tr w:rsidR="009E2CBD" w:rsidTr="00CB4322">
        <w:trPr>
          <w:trHeight w:val="919"/>
        </w:trPr>
        <w:tc>
          <w:tcPr>
            <w:tcW w:w="769"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r>
              <w:rPr>
                <w:rFonts w:ascii="宋体" w:hAnsi="宋体" w:cs="宋体" w:hint="eastAsia"/>
                <w:bCs/>
                <w:kern w:val="0"/>
              </w:rPr>
              <w:t>2</w:t>
            </w:r>
          </w:p>
        </w:tc>
        <w:tc>
          <w:tcPr>
            <w:tcW w:w="2365"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r>
              <w:rPr>
                <w:rFonts w:ascii="宋体" w:hAnsi="宋体" w:cs="宋体" w:hint="eastAsia"/>
                <w:bCs/>
                <w:kern w:val="0"/>
              </w:rPr>
              <w:t>企业实力（25分）</w:t>
            </w:r>
          </w:p>
        </w:tc>
        <w:tc>
          <w:tcPr>
            <w:tcW w:w="4961"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r>
              <w:rPr>
                <w:rFonts w:ascii="宋体" w:hAnsi="宋体" w:cs="宋体" w:hint="eastAsia"/>
                <w:bCs/>
                <w:kern w:val="0"/>
              </w:rPr>
              <w:t>每有一名注册电气工程师(发输变电或供配电)得3分，且具备高级工程师职称的，得5分，最多15分。</w:t>
            </w:r>
          </w:p>
          <w:p w:rsidR="009E2CBD" w:rsidRDefault="009E2CBD" w:rsidP="00CB4322">
            <w:pPr>
              <w:ind w:firstLineChars="200" w:firstLine="420"/>
              <w:rPr>
                <w:rFonts w:ascii="宋体" w:hAnsi="宋体" w:cs="宋体"/>
                <w:bCs/>
                <w:kern w:val="0"/>
              </w:rPr>
            </w:pPr>
            <w:r>
              <w:rPr>
                <w:rFonts w:ascii="宋体" w:hAnsi="宋体" w:cs="宋体" w:hint="eastAsia"/>
                <w:bCs/>
                <w:kern w:val="0"/>
              </w:rPr>
              <w:t>具有一级结构工程师、一级造价工程师、一级建筑工程师每有1名得2分。最多10分。</w:t>
            </w:r>
          </w:p>
          <w:p w:rsidR="009E2CBD" w:rsidRDefault="009E2CBD" w:rsidP="00CB4322">
            <w:pPr>
              <w:ind w:firstLineChars="200" w:firstLine="420"/>
              <w:rPr>
                <w:rFonts w:ascii="宋体" w:hAnsi="宋体" w:cs="宋体"/>
                <w:bCs/>
                <w:kern w:val="0"/>
              </w:rPr>
            </w:pPr>
            <w:r>
              <w:rPr>
                <w:rFonts w:ascii="宋体" w:hAnsi="宋体" w:cs="宋体" w:hint="eastAsia"/>
                <w:bCs/>
                <w:kern w:val="0"/>
              </w:rPr>
              <w:t>（本项最多得25分。）</w:t>
            </w:r>
          </w:p>
          <w:p w:rsidR="009E2CBD" w:rsidRDefault="009E2CBD" w:rsidP="00CB4322">
            <w:pPr>
              <w:ind w:firstLineChars="200" w:firstLine="420"/>
              <w:rPr>
                <w:rFonts w:ascii="宋体" w:hAnsi="宋体" w:cs="宋体"/>
                <w:bCs/>
                <w:kern w:val="0"/>
              </w:rPr>
            </w:pPr>
            <w:r>
              <w:rPr>
                <w:rFonts w:ascii="宋体" w:hAnsi="宋体" w:cs="宋体" w:hint="eastAsia"/>
                <w:bCs/>
                <w:kern w:val="0"/>
              </w:rPr>
              <w:t>注册人员需提供全国建筑市场监管服务平台截图</w:t>
            </w:r>
          </w:p>
        </w:tc>
        <w:tc>
          <w:tcPr>
            <w:tcW w:w="992"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p>
        </w:tc>
      </w:tr>
      <w:tr w:rsidR="009E2CBD" w:rsidTr="00CB4322">
        <w:trPr>
          <w:trHeight w:val="1387"/>
        </w:trPr>
        <w:tc>
          <w:tcPr>
            <w:tcW w:w="769"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eastAsia="等线" w:hAnsi="宋体" w:cs="宋体"/>
                <w:bCs/>
                <w:kern w:val="0"/>
              </w:rPr>
            </w:pPr>
            <w:r>
              <w:rPr>
                <w:rFonts w:ascii="宋体" w:eastAsia="等线" w:hAnsi="宋体" w:cs="宋体" w:hint="eastAsia"/>
                <w:bCs/>
                <w:kern w:val="0"/>
              </w:rPr>
              <w:t>3</w:t>
            </w:r>
          </w:p>
        </w:tc>
        <w:tc>
          <w:tcPr>
            <w:tcW w:w="2365"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50" w:firstLine="525"/>
              <w:jc w:val="left"/>
              <w:rPr>
                <w:rFonts w:ascii="宋体" w:hAnsi="宋体" w:cs="宋体"/>
                <w:bCs/>
                <w:kern w:val="0"/>
              </w:rPr>
            </w:pPr>
            <w:r>
              <w:rPr>
                <w:rFonts w:ascii="宋体" w:hAnsi="宋体" w:cs="宋体" w:hint="eastAsia"/>
                <w:bCs/>
                <w:kern w:val="0"/>
              </w:rPr>
              <w:t>企业资信(30分)</w:t>
            </w:r>
          </w:p>
        </w:tc>
        <w:tc>
          <w:tcPr>
            <w:tcW w:w="4961"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r>
              <w:rPr>
                <w:rFonts w:ascii="宋体" w:hAnsi="宋体" w:cs="宋体" w:hint="eastAsia"/>
                <w:bCs/>
                <w:kern w:val="0"/>
              </w:rPr>
              <w:t>具有南通地区供电公司出具的对单个项目的企业资信评价表，每有一个得3分。（须提供复印件及原件）。</w:t>
            </w:r>
          </w:p>
          <w:p w:rsidR="009E2CBD" w:rsidRDefault="009E2CBD" w:rsidP="00CB4322">
            <w:pPr>
              <w:ind w:firstLineChars="200" w:firstLine="420"/>
              <w:rPr>
                <w:rFonts w:ascii="宋体" w:hAnsi="宋体" w:cs="宋体"/>
                <w:bCs/>
                <w:kern w:val="0"/>
              </w:rPr>
            </w:pPr>
            <w:r>
              <w:rPr>
                <w:rFonts w:ascii="宋体" w:hAnsi="宋体" w:cs="宋体" w:hint="eastAsia"/>
                <w:bCs/>
                <w:kern w:val="0"/>
              </w:rPr>
              <w:t>（本项最多得30分。）</w:t>
            </w:r>
          </w:p>
        </w:tc>
        <w:tc>
          <w:tcPr>
            <w:tcW w:w="992"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p>
        </w:tc>
      </w:tr>
      <w:tr w:rsidR="009E2CBD" w:rsidTr="00CB4322">
        <w:trPr>
          <w:trHeight w:val="1037"/>
        </w:trPr>
        <w:tc>
          <w:tcPr>
            <w:tcW w:w="769"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r>
              <w:rPr>
                <w:rFonts w:ascii="宋体" w:hAnsi="宋体" w:cs="宋体" w:hint="eastAsia"/>
                <w:bCs/>
                <w:kern w:val="0"/>
              </w:rPr>
              <w:t>4</w:t>
            </w:r>
          </w:p>
        </w:tc>
        <w:tc>
          <w:tcPr>
            <w:tcW w:w="2365"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jc w:val="center"/>
              <w:rPr>
                <w:rFonts w:ascii="宋体" w:hAnsi="宋体" w:cs="宋体"/>
                <w:bCs/>
                <w:kern w:val="0"/>
              </w:rPr>
            </w:pPr>
            <w:r>
              <w:rPr>
                <w:rFonts w:ascii="宋体" w:hAnsi="宋体" w:cs="宋体" w:hint="eastAsia"/>
                <w:bCs/>
                <w:kern w:val="0"/>
              </w:rPr>
              <w:t>重合同守信用（10分）</w:t>
            </w:r>
          </w:p>
        </w:tc>
        <w:tc>
          <w:tcPr>
            <w:tcW w:w="4961"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r>
              <w:rPr>
                <w:rFonts w:ascii="宋体" w:hAnsi="宋体" w:cs="宋体" w:hint="eastAsia"/>
                <w:bCs/>
                <w:kern w:val="0"/>
              </w:rPr>
              <w:t>具有江苏省工商行政管理局颁发的省级重合同守信用证书得6分，具有南通市工商行政管理局颁发的重合同守信用证书得4分。（须提供复印件及原件）</w:t>
            </w:r>
          </w:p>
          <w:p w:rsidR="009E2CBD" w:rsidRDefault="009E2CBD" w:rsidP="00CB4322">
            <w:pPr>
              <w:ind w:firstLineChars="200" w:firstLine="420"/>
              <w:rPr>
                <w:rFonts w:ascii="宋体" w:hAnsi="宋体" w:cs="宋体"/>
                <w:bCs/>
                <w:kern w:val="0"/>
              </w:rPr>
            </w:pPr>
            <w:r>
              <w:rPr>
                <w:rFonts w:ascii="宋体" w:hAnsi="宋体" w:cs="宋体" w:hint="eastAsia"/>
                <w:bCs/>
                <w:kern w:val="0"/>
              </w:rPr>
              <w:t>（本项最多得10分。）</w:t>
            </w:r>
          </w:p>
        </w:tc>
        <w:tc>
          <w:tcPr>
            <w:tcW w:w="992"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p>
        </w:tc>
      </w:tr>
      <w:tr w:rsidR="009E2CBD" w:rsidTr="00CB4322">
        <w:trPr>
          <w:trHeight w:val="1197"/>
        </w:trPr>
        <w:tc>
          <w:tcPr>
            <w:tcW w:w="769"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r>
              <w:rPr>
                <w:rFonts w:ascii="宋体" w:hAnsi="宋体" w:cs="宋体" w:hint="eastAsia"/>
                <w:bCs/>
                <w:kern w:val="0"/>
              </w:rPr>
              <w:t>5</w:t>
            </w:r>
          </w:p>
        </w:tc>
        <w:tc>
          <w:tcPr>
            <w:tcW w:w="2365"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jc w:val="center"/>
              <w:rPr>
                <w:rFonts w:ascii="宋体" w:hAnsi="宋体" w:cs="宋体"/>
                <w:bCs/>
                <w:kern w:val="0"/>
              </w:rPr>
            </w:pPr>
            <w:r>
              <w:rPr>
                <w:rFonts w:ascii="宋体" w:hAnsi="宋体" w:cs="宋体" w:hint="eastAsia"/>
                <w:bCs/>
                <w:kern w:val="0"/>
              </w:rPr>
              <w:t>设计质量、工期、现场服务保障措施（10分）</w:t>
            </w:r>
          </w:p>
        </w:tc>
        <w:tc>
          <w:tcPr>
            <w:tcW w:w="4961"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r>
              <w:rPr>
                <w:rFonts w:ascii="宋体" w:hAnsi="宋体" w:cs="宋体" w:hint="eastAsia"/>
                <w:bCs/>
                <w:kern w:val="0"/>
              </w:rPr>
              <w:t>对投标单位做出的设计质量、工期、现场服务等方面相关保障措施的阐述和承诺进行评价。（篇幅1500字左右）</w:t>
            </w:r>
          </w:p>
          <w:p w:rsidR="009E2CBD" w:rsidRDefault="009E2CBD" w:rsidP="00CB4322">
            <w:pPr>
              <w:ind w:firstLineChars="200" w:firstLine="420"/>
              <w:rPr>
                <w:rFonts w:ascii="宋体" w:hAnsi="宋体" w:cs="宋体"/>
                <w:bCs/>
                <w:kern w:val="0"/>
              </w:rPr>
            </w:pPr>
            <w:r>
              <w:rPr>
                <w:rFonts w:ascii="宋体" w:hAnsi="宋体" w:cs="宋体" w:hint="eastAsia"/>
                <w:bCs/>
                <w:kern w:val="0"/>
              </w:rPr>
              <w:t>（本项最多得10分。）</w:t>
            </w:r>
          </w:p>
        </w:tc>
        <w:tc>
          <w:tcPr>
            <w:tcW w:w="992"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p>
        </w:tc>
      </w:tr>
      <w:tr w:rsidR="009E2CBD" w:rsidTr="00CB4322">
        <w:trPr>
          <w:trHeight w:val="703"/>
        </w:trPr>
        <w:tc>
          <w:tcPr>
            <w:tcW w:w="769" w:type="dxa"/>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0"/>
              <w:rPr>
                <w:rFonts w:ascii="宋体" w:hAnsi="宋体" w:cs="宋体"/>
                <w:bCs/>
                <w:kern w:val="0"/>
              </w:rPr>
            </w:pPr>
          </w:p>
        </w:tc>
        <w:tc>
          <w:tcPr>
            <w:tcW w:w="8318" w:type="dxa"/>
            <w:gridSpan w:val="3"/>
            <w:tcBorders>
              <w:top w:val="single" w:sz="4" w:space="0" w:color="000000"/>
              <w:left w:val="single" w:sz="4" w:space="0" w:color="000000"/>
              <w:bottom w:val="single" w:sz="4" w:space="0" w:color="000000"/>
              <w:right w:val="single" w:sz="4" w:space="0" w:color="000000"/>
            </w:tcBorders>
            <w:vAlign w:val="center"/>
          </w:tcPr>
          <w:p w:rsidR="009E2CBD" w:rsidRDefault="009E2CBD" w:rsidP="00CB4322">
            <w:pPr>
              <w:ind w:firstLineChars="200" w:firstLine="422"/>
              <w:rPr>
                <w:rFonts w:ascii="宋体" w:hAnsi="宋体" w:cs="宋体"/>
                <w:b/>
                <w:bCs/>
                <w:kern w:val="0"/>
              </w:rPr>
            </w:pPr>
            <w:r>
              <w:rPr>
                <w:rFonts w:ascii="宋体" w:hAnsi="宋体" w:cs="宋体" w:hint="eastAsia"/>
                <w:b/>
                <w:bCs/>
                <w:kern w:val="0"/>
              </w:rPr>
              <w:t>其他说明：以上原件将带至开标现场，否则，评标委员会不予认可。</w:t>
            </w:r>
          </w:p>
        </w:tc>
      </w:tr>
    </w:tbl>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（3）商务标评审（满分100分，权重60%）</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本次投标报价采用固定总价报价。</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（一）本工程招标人设定最高限价为285000元。</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lastRenderedPageBreak/>
        <w:t>（二）确定有效投标报价：低于或等于最高投标限价的投标报价为有效报价，超过最高投标限价的投标报价为无效报价，作否决投标处理。评标委员会认为投标人的报价明显低于其他通过符合性审查投标人的报价，有可能影响设计质量或者不能诚信履约的，应当要求其在评标现场合理的时间内提供书面说明，必要时提交相关证明材料；投标人不能证明其报价合理性的，评标委员会应当将其作为无效投标处理。</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（三）确定评标基准价：</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取所有有效投标文件的投标报价平均值为评标基准价</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无效报价、被否决投标的投标报价均不参与评标基准价的计算。</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评标结束后，除确认存在计算错误外，评标基准价不因招投标当事人质疑、投诉、复议以及其它任何情形而改变。</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（四）计算投标报价得分：</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投标报价与评标基准价相等的得100分。投标报价与评标基准价相比较，每上浮1%扣0.2分，每下浮1%扣0.1分，不足1%时采用插入法，得分保留小数点后两位。</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（4）综合得分</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综合得分=技术标得分*40%+商务标得分*60%</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（5）确定中标候选人及中标价</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1、评标委员会根据各投标人的得分，得分最高者为中标候选人；得分最高者有相同时，则由招标人抽签确定中标候选人。</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2、第一中标候选人放弃中标、因不可抗力不能履行合同，或者被查实存在影响中标结果的违法行为等情形，不符合中标条件的，招标人可以按照评标委员会提出的中标候选人名单排序依次确定本标段第二中标候选人为中标人，以此类推，也可以重新招标。</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（6）注意事项</w:t>
      </w:r>
    </w:p>
    <w:p w:rsidR="009E2CBD" w:rsidRDefault="009E2CBD" w:rsidP="009E2CBD">
      <w:pPr>
        <w:spacing w:line="360" w:lineRule="auto"/>
        <w:ind w:firstLineChars="200" w:firstLine="480"/>
        <w:rPr>
          <w:rFonts w:ascii="宋体" w:hAnsi="宋体" w:cs="宋体"/>
          <w:sz w:val="24"/>
          <w:szCs w:val="24"/>
        </w:rPr>
      </w:pPr>
      <w:bookmarkStart w:id="1" w:name="_Toc486248036"/>
      <w:r>
        <w:rPr>
          <w:rFonts w:ascii="宋体" w:hAnsi="宋体" w:cs="宋体" w:hint="eastAsia"/>
          <w:sz w:val="24"/>
          <w:szCs w:val="24"/>
        </w:rPr>
        <w:t>1、投标文件的澄清和补正</w:t>
      </w:r>
      <w:bookmarkEnd w:id="1"/>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1.1 在评标过程中，评标委员会可以书面形式要求投标人对所提交投标文件中不明确的内容进行书面澄清或说明，或者对细微偏差进行补正。评标委员会不接受投标人主动提出的澄清、说明或补正。</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lastRenderedPageBreak/>
        <w:t>1.2 澄清、说明和补正不得改变投标文件的实质性内容（算术性错误修正的除外）。投标人的书面澄清、说明和补正属于投标文件的组成部分。</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1.3 评标委员会对投标人提交的澄清、说明或补正有疑问的，可以要求投标人进一步澄清、说明或补正。</w:t>
      </w:r>
    </w:p>
    <w:p w:rsidR="009E2CBD" w:rsidRDefault="009E2CBD" w:rsidP="009E2CBD">
      <w:pPr>
        <w:spacing w:line="360" w:lineRule="auto"/>
        <w:ind w:firstLineChars="200" w:firstLine="480"/>
        <w:rPr>
          <w:rFonts w:ascii="宋体" w:hAnsi="宋体" w:cs="宋体"/>
          <w:sz w:val="24"/>
          <w:szCs w:val="24"/>
        </w:rPr>
      </w:pPr>
      <w:bookmarkStart w:id="2" w:name="_Toc486248037"/>
      <w:r>
        <w:rPr>
          <w:rFonts w:ascii="宋体" w:hAnsi="宋体" w:cs="宋体" w:hint="eastAsia"/>
          <w:sz w:val="24"/>
          <w:szCs w:val="24"/>
        </w:rPr>
        <w:t>2、争议处理</w:t>
      </w:r>
      <w:bookmarkEnd w:id="2"/>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评标中发生重大情况或重大争议，需要进一步调查了解、协调处理的，现场监督人员报招标投标管理部门同意后可暂时休会，待有关问题得到澄清后再行复会。休会期间，所有招投标资料一律封存档案室，所有与会人员一律不得泄露评标情况。</w:t>
      </w:r>
    </w:p>
    <w:p w:rsidR="009E2CBD" w:rsidRDefault="009E2CBD" w:rsidP="009E2CBD">
      <w:pPr>
        <w:spacing w:line="360" w:lineRule="auto"/>
        <w:ind w:firstLineChars="200" w:firstLine="480"/>
        <w:rPr>
          <w:rFonts w:ascii="宋体" w:hAnsi="宋体" w:cs="宋体"/>
          <w:sz w:val="24"/>
          <w:szCs w:val="24"/>
        </w:rPr>
      </w:pPr>
      <w:bookmarkStart w:id="3" w:name="_Toc486248038"/>
      <w:r>
        <w:rPr>
          <w:rFonts w:ascii="宋体" w:hAnsi="宋体" w:cs="宋体" w:hint="eastAsia"/>
          <w:sz w:val="24"/>
          <w:szCs w:val="24"/>
        </w:rPr>
        <w:t>3、违法违纪行为</w:t>
      </w:r>
      <w:bookmarkEnd w:id="3"/>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在招投标过程中发生行贿受贿、扰乱招投标活动秩序及其他严重违法违纪行为的，一律取消有关责任人参与招投标活动的资格；影响评审结果的，应宣布评审结果无效。</w:t>
      </w:r>
    </w:p>
    <w:p w:rsidR="009E2CBD" w:rsidRPr="00C0389E" w:rsidRDefault="009E2CBD" w:rsidP="009E2CBD">
      <w:pPr>
        <w:numPr>
          <w:ilvl w:val="0"/>
          <w:numId w:val="4"/>
        </w:numPr>
        <w:spacing w:line="360" w:lineRule="auto"/>
        <w:ind w:firstLineChars="200" w:firstLine="482"/>
        <w:rPr>
          <w:rFonts w:ascii="宋体" w:hAnsi="宋体" w:cs="宋体"/>
          <w:b/>
          <w:bCs/>
          <w:sz w:val="24"/>
          <w:szCs w:val="24"/>
        </w:rPr>
      </w:pPr>
      <w:r w:rsidRPr="00C0389E">
        <w:rPr>
          <w:rFonts w:ascii="宋体" w:hAnsi="宋体" w:cs="宋体" w:hint="eastAsia"/>
          <w:b/>
          <w:bCs/>
          <w:sz w:val="24"/>
          <w:szCs w:val="24"/>
        </w:rPr>
        <w:t>付款方式：</w:t>
      </w:r>
    </w:p>
    <w:p w:rsidR="009E2CBD" w:rsidRPr="00C0389E" w:rsidRDefault="009E2CBD" w:rsidP="009E2CBD">
      <w:pPr>
        <w:numPr>
          <w:ilvl w:val="0"/>
          <w:numId w:val="5"/>
        </w:numPr>
        <w:spacing w:line="360" w:lineRule="auto"/>
        <w:rPr>
          <w:rFonts w:ascii="宋体" w:hAnsi="宋体" w:cs="宋体"/>
          <w:sz w:val="24"/>
          <w:szCs w:val="24"/>
        </w:rPr>
      </w:pPr>
      <w:r w:rsidRPr="00C0389E">
        <w:rPr>
          <w:rFonts w:ascii="宋体" w:hAnsi="宋体" w:cs="宋体" w:hint="eastAsia"/>
          <w:sz w:val="24"/>
          <w:szCs w:val="24"/>
        </w:rPr>
        <w:t>临时用电工程竣工验收送电后，支付总设计费的20%；</w:t>
      </w:r>
    </w:p>
    <w:p w:rsidR="009E2CBD" w:rsidRPr="00C0389E" w:rsidRDefault="009E2CBD" w:rsidP="009E2CBD">
      <w:pPr>
        <w:numPr>
          <w:ilvl w:val="0"/>
          <w:numId w:val="5"/>
        </w:numPr>
        <w:spacing w:line="360" w:lineRule="auto"/>
        <w:rPr>
          <w:rFonts w:ascii="宋体" w:hAnsi="宋体" w:cs="宋体"/>
          <w:sz w:val="24"/>
          <w:szCs w:val="24"/>
        </w:rPr>
      </w:pPr>
      <w:r w:rsidRPr="00C0389E">
        <w:rPr>
          <w:rFonts w:ascii="宋体" w:hAnsi="宋体" w:cs="宋体" w:hint="eastAsia"/>
          <w:sz w:val="24"/>
          <w:szCs w:val="24"/>
        </w:rPr>
        <w:t>项目如按批次开发，每批次配电工程竣工验收送电后，按该批次地上用电面积占总用地面积的比例支付相应剩余设计费；</w:t>
      </w:r>
    </w:p>
    <w:p w:rsidR="009E2CBD" w:rsidRPr="00C0389E" w:rsidRDefault="009E2CBD" w:rsidP="009E2CBD">
      <w:pPr>
        <w:numPr>
          <w:ilvl w:val="0"/>
          <w:numId w:val="5"/>
        </w:numPr>
        <w:spacing w:line="360" w:lineRule="auto"/>
        <w:rPr>
          <w:rFonts w:ascii="宋体" w:hAnsi="宋体" w:cs="宋体"/>
          <w:sz w:val="24"/>
          <w:szCs w:val="24"/>
        </w:rPr>
      </w:pPr>
      <w:r w:rsidRPr="00C0389E">
        <w:rPr>
          <w:rFonts w:ascii="宋体" w:hAnsi="宋体" w:cs="宋体" w:hint="eastAsia"/>
          <w:sz w:val="24"/>
          <w:szCs w:val="24"/>
        </w:rPr>
        <w:t>所有工程竣工后支付剩余尾款及履约保证金。</w:t>
      </w:r>
    </w:p>
    <w:p w:rsidR="009E2CBD" w:rsidRDefault="009E2CBD" w:rsidP="009E2CBD">
      <w:pPr>
        <w:spacing w:line="360" w:lineRule="auto"/>
        <w:ind w:firstLineChars="200" w:firstLine="482"/>
        <w:rPr>
          <w:rFonts w:ascii="宋体" w:hAnsi="宋体" w:cs="宋体"/>
          <w:b/>
          <w:bCs/>
          <w:sz w:val="24"/>
          <w:szCs w:val="24"/>
        </w:rPr>
      </w:pPr>
      <w:r>
        <w:rPr>
          <w:rFonts w:ascii="宋体" w:hAnsi="宋体" w:cs="宋体" w:hint="eastAsia"/>
          <w:b/>
          <w:bCs/>
          <w:sz w:val="24"/>
          <w:szCs w:val="24"/>
        </w:rPr>
        <w:t>十、其他事项：</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本项目不允许转包，否则，一经发现招标人有权立即终止合同书。</w:t>
      </w:r>
    </w:p>
    <w:p w:rsidR="009E2CBD" w:rsidRDefault="009E2CBD" w:rsidP="00A108EC">
      <w:pPr>
        <w:spacing w:afterLines="50" w:after="156" w:line="360" w:lineRule="auto"/>
        <w:rPr>
          <w:rFonts w:ascii="宋体" w:hAnsi="宋体" w:cs="宋体"/>
          <w:b/>
          <w:color w:val="000000"/>
          <w:sz w:val="36"/>
          <w:szCs w:val="36"/>
        </w:rPr>
      </w:pPr>
    </w:p>
    <w:p w:rsidR="009E2CBD" w:rsidRDefault="009E2CBD" w:rsidP="00A108EC">
      <w:pPr>
        <w:spacing w:afterLines="50" w:after="156" w:line="360" w:lineRule="auto"/>
        <w:rPr>
          <w:rFonts w:ascii="宋体" w:hAnsi="宋体" w:cs="宋体"/>
          <w:b/>
          <w:color w:val="000000"/>
          <w:sz w:val="36"/>
          <w:szCs w:val="36"/>
        </w:rPr>
      </w:pPr>
    </w:p>
    <w:p w:rsidR="009E2CBD" w:rsidRDefault="009E2CBD" w:rsidP="009E2CBD">
      <w:pPr>
        <w:spacing w:line="360" w:lineRule="auto"/>
        <w:ind w:firstLineChars="200" w:firstLine="480"/>
        <w:jc w:val="right"/>
        <w:rPr>
          <w:rFonts w:ascii="宋体" w:hAnsi="宋体" w:cs="宋体"/>
          <w:sz w:val="24"/>
          <w:szCs w:val="24"/>
        </w:rPr>
      </w:pPr>
      <w:r>
        <w:rPr>
          <w:rFonts w:ascii="宋体" w:hAnsi="宋体" w:cs="宋体" w:hint="eastAsia"/>
          <w:sz w:val="24"/>
          <w:szCs w:val="24"/>
        </w:rPr>
        <w:t>南通盛荣置业有限公司</w:t>
      </w:r>
    </w:p>
    <w:p w:rsidR="009E2CBD" w:rsidRDefault="009E2CBD" w:rsidP="009E2CBD">
      <w:pPr>
        <w:spacing w:line="360" w:lineRule="auto"/>
        <w:ind w:firstLineChars="200" w:firstLine="480"/>
        <w:jc w:val="center"/>
        <w:rPr>
          <w:rFonts w:ascii="宋体" w:hAnsi="宋体" w:cs="宋体"/>
          <w:sz w:val="24"/>
          <w:szCs w:val="24"/>
        </w:rPr>
      </w:pPr>
      <w:r>
        <w:rPr>
          <w:rFonts w:ascii="宋体" w:hAnsi="宋体" w:cs="宋体" w:hint="eastAsia"/>
          <w:sz w:val="24"/>
          <w:szCs w:val="24"/>
        </w:rPr>
        <w:t xml:space="preserve">                                         2023年</w:t>
      </w:r>
      <w:r>
        <w:rPr>
          <w:rFonts w:ascii="宋体" w:hAnsi="宋体" w:cs="宋体"/>
          <w:sz w:val="24"/>
          <w:szCs w:val="24"/>
        </w:rPr>
        <w:t>2</w:t>
      </w:r>
      <w:r>
        <w:rPr>
          <w:rFonts w:ascii="宋体" w:hAnsi="宋体" w:cs="宋体" w:hint="eastAsia"/>
          <w:sz w:val="24"/>
          <w:szCs w:val="24"/>
        </w:rPr>
        <w:t>月 24 日</w:t>
      </w:r>
    </w:p>
    <w:p w:rsidR="009E2CBD" w:rsidRDefault="009E2CBD" w:rsidP="009E2CBD">
      <w:pPr>
        <w:rPr>
          <w:rFonts w:ascii="宋体" w:hAnsi="宋体" w:cs="宋体"/>
          <w:sz w:val="24"/>
          <w:szCs w:val="24"/>
        </w:rPr>
      </w:pPr>
    </w:p>
    <w:p w:rsidR="009E2CBD" w:rsidRDefault="009E2CBD" w:rsidP="009E2CBD">
      <w:pPr>
        <w:rPr>
          <w:rFonts w:ascii="宋体" w:hAnsi="宋体" w:cs="宋体"/>
          <w:sz w:val="24"/>
          <w:szCs w:val="24"/>
        </w:rPr>
      </w:pPr>
    </w:p>
    <w:p w:rsidR="009E2CBD" w:rsidRDefault="009E2CBD" w:rsidP="009E2CBD">
      <w:pPr>
        <w:rPr>
          <w:rFonts w:ascii="宋体" w:hAnsi="宋体" w:cs="宋体"/>
          <w:sz w:val="24"/>
          <w:szCs w:val="24"/>
        </w:rPr>
      </w:pPr>
    </w:p>
    <w:p w:rsidR="009E2CBD" w:rsidRDefault="009E2CBD" w:rsidP="009E2CBD">
      <w:pPr>
        <w:rPr>
          <w:rFonts w:ascii="宋体" w:hAnsi="宋体" w:cs="宋体"/>
          <w:sz w:val="24"/>
          <w:szCs w:val="24"/>
        </w:rPr>
      </w:pPr>
    </w:p>
    <w:p w:rsidR="009E2CBD" w:rsidRDefault="009E2CBD" w:rsidP="009E2CBD">
      <w:pPr>
        <w:rPr>
          <w:rFonts w:ascii="宋体" w:hAnsi="宋体" w:cs="宋体"/>
          <w:sz w:val="24"/>
          <w:szCs w:val="24"/>
        </w:rPr>
      </w:pPr>
    </w:p>
    <w:p w:rsidR="009E2CBD" w:rsidRDefault="009E2CBD" w:rsidP="009E2CBD">
      <w:pPr>
        <w:rPr>
          <w:rFonts w:ascii="宋体" w:hAnsi="宋体" w:cs="宋体"/>
          <w:sz w:val="24"/>
          <w:szCs w:val="24"/>
        </w:rPr>
      </w:pPr>
    </w:p>
    <w:p w:rsidR="009E2CBD" w:rsidRDefault="009E2CBD" w:rsidP="00C72C52">
      <w:pPr>
        <w:ind w:firstLineChars="800" w:firstLine="1920"/>
        <w:rPr>
          <w:rFonts w:ascii="宋体" w:hAnsi="宋体"/>
          <w:b/>
          <w:kern w:val="44"/>
          <w:sz w:val="36"/>
          <w:szCs w:val="36"/>
        </w:rPr>
      </w:pPr>
      <w:r>
        <w:rPr>
          <w:rFonts w:ascii="宋体" w:hAnsi="宋体" w:cs="宋体" w:hint="eastAsia"/>
          <w:sz w:val="24"/>
          <w:szCs w:val="24"/>
        </w:rPr>
        <w:br w:type="page"/>
      </w:r>
      <w:bookmarkStart w:id="4" w:name="_GoBack"/>
      <w:bookmarkEnd w:id="4"/>
      <w:r>
        <w:rPr>
          <w:rFonts w:ascii="宋体" w:hAnsi="宋体" w:hint="eastAsia"/>
          <w:b/>
          <w:kern w:val="44"/>
          <w:sz w:val="36"/>
          <w:szCs w:val="36"/>
        </w:rPr>
        <w:lastRenderedPageBreak/>
        <w:t>CR22027地块强电设计任务书</w:t>
      </w:r>
    </w:p>
    <w:p w:rsidR="009E2CBD" w:rsidRDefault="009E2CBD" w:rsidP="009E2CBD">
      <w:pPr>
        <w:widowControl/>
        <w:numPr>
          <w:ilvl w:val="0"/>
          <w:numId w:val="6"/>
        </w:numPr>
        <w:spacing w:line="360" w:lineRule="auto"/>
        <w:ind w:firstLineChars="200" w:firstLine="480"/>
        <w:jc w:val="left"/>
        <w:rPr>
          <w:rFonts w:ascii="宋体" w:hAnsi="宋体" w:cs="宋体"/>
          <w:bCs/>
          <w:color w:val="333333"/>
          <w:kern w:val="0"/>
          <w:sz w:val="24"/>
          <w:szCs w:val="24"/>
        </w:rPr>
      </w:pPr>
      <w:r>
        <w:rPr>
          <w:rFonts w:ascii="宋体" w:hAnsi="宋体" w:cs="宋体" w:hint="eastAsia"/>
          <w:bCs/>
          <w:color w:val="333333"/>
          <w:kern w:val="0"/>
          <w:sz w:val="24"/>
          <w:szCs w:val="24"/>
        </w:rPr>
        <w:t>项目概况：</w:t>
      </w:r>
    </w:p>
    <w:p w:rsidR="009E2CBD" w:rsidRDefault="009E2CBD" w:rsidP="009E2CBD">
      <w:pPr>
        <w:widowControl/>
        <w:numPr>
          <w:ilvl w:val="0"/>
          <w:numId w:val="6"/>
        </w:numPr>
        <w:spacing w:line="360" w:lineRule="auto"/>
        <w:ind w:firstLine="480"/>
        <w:jc w:val="left"/>
        <w:rPr>
          <w:rFonts w:ascii="宋体" w:hAnsi="宋体" w:cs="宋体"/>
          <w:bCs/>
          <w:color w:val="333333"/>
          <w:kern w:val="0"/>
          <w:sz w:val="24"/>
          <w:szCs w:val="24"/>
          <w:lang w:val="zh-TW"/>
        </w:rPr>
      </w:pPr>
      <w:r w:rsidRPr="00DD1E2D">
        <w:rPr>
          <w:rFonts w:ascii="宋体" w:hAnsi="宋体" w:cs="宋体" w:hint="eastAsia"/>
          <w:bCs/>
          <w:color w:val="333333"/>
          <w:kern w:val="0"/>
          <w:sz w:val="24"/>
          <w:szCs w:val="24"/>
        </w:rPr>
        <w:t>规划功能区一用地面积39090㎡，地上建筑面积约70362㎡，商业用房建筑面积8800㎡；规划功能区二用地面积41190㎡，地上建筑面积约74142㎡；地下总建筑面积约69472㎡，其中人防建筑面积7000㎡；功能区三为道路地下可开发空间，用地面积5485㎡</w:t>
      </w:r>
      <w:r>
        <w:rPr>
          <w:rFonts w:ascii="宋体" w:hAnsi="宋体" w:cs="宋体" w:hint="eastAsia"/>
          <w:bCs/>
          <w:color w:val="333333"/>
          <w:kern w:val="0"/>
          <w:sz w:val="24"/>
          <w:szCs w:val="24"/>
          <w:lang w:val="zh-TW"/>
        </w:rPr>
        <w:t>。</w:t>
      </w:r>
    </w:p>
    <w:p w:rsidR="009E2CBD" w:rsidRDefault="009E2CBD" w:rsidP="009E2CBD">
      <w:pPr>
        <w:spacing w:line="360" w:lineRule="auto"/>
      </w:pPr>
      <w:r>
        <w:rPr>
          <w:rFonts w:hint="eastAsia"/>
        </w:rPr>
        <w:t xml:space="preserve">    </w:t>
      </w:r>
      <w:r>
        <w:rPr>
          <w:rFonts w:ascii="宋体" w:hAnsi="宋体" w:cs="宋体" w:hint="eastAsia"/>
          <w:bCs/>
          <w:color w:val="333333"/>
          <w:kern w:val="0"/>
          <w:sz w:val="24"/>
          <w:szCs w:val="24"/>
        </w:rPr>
        <w:t>二、设计内容及范围：</w:t>
      </w:r>
    </w:p>
    <w:p w:rsidR="009E2CBD" w:rsidRDefault="009E2CBD" w:rsidP="009E2CBD">
      <w:pPr>
        <w:widowControl/>
        <w:spacing w:line="360" w:lineRule="auto"/>
        <w:ind w:firstLineChars="200" w:firstLine="480"/>
        <w:jc w:val="left"/>
        <w:rPr>
          <w:rFonts w:ascii="宋体" w:hAnsi="宋体" w:cs="宋体"/>
          <w:bCs/>
          <w:color w:val="333333"/>
          <w:kern w:val="0"/>
          <w:sz w:val="24"/>
          <w:szCs w:val="24"/>
        </w:rPr>
      </w:pPr>
      <w:r>
        <w:rPr>
          <w:rFonts w:ascii="宋体" w:hAnsi="宋体" w:cs="宋体" w:hint="eastAsia"/>
          <w:bCs/>
          <w:color w:val="333333"/>
          <w:kern w:val="0"/>
          <w:sz w:val="24"/>
          <w:szCs w:val="24"/>
        </w:rPr>
        <w:t>红线内所有供配电工程设计。包含但不限于红线内所有正式电、临时电的配电工程、公用变电所工程（公用变电所到计量点的供配电设计）、图纸审核手续办理、有关技术咨询服务、现场配合等全部内容。</w:t>
      </w:r>
    </w:p>
    <w:p w:rsidR="009E2CBD" w:rsidRDefault="009E2CBD" w:rsidP="009E2CBD">
      <w:pPr>
        <w:widowControl/>
        <w:spacing w:line="360" w:lineRule="auto"/>
        <w:ind w:firstLineChars="200" w:firstLine="480"/>
        <w:jc w:val="left"/>
        <w:rPr>
          <w:rFonts w:ascii="宋体" w:hAnsi="宋体" w:cs="宋体"/>
          <w:bCs/>
          <w:color w:val="333333"/>
          <w:kern w:val="0"/>
          <w:sz w:val="24"/>
          <w:szCs w:val="24"/>
        </w:rPr>
      </w:pPr>
      <w:r>
        <w:rPr>
          <w:rFonts w:ascii="宋体" w:hAnsi="宋体" w:cs="宋体" w:hint="eastAsia"/>
          <w:bCs/>
          <w:color w:val="333333"/>
          <w:kern w:val="0"/>
          <w:sz w:val="24"/>
          <w:szCs w:val="24"/>
        </w:rPr>
        <w:t>临时电设计范围：临时电及其接入工程设计；</w:t>
      </w:r>
    </w:p>
    <w:p w:rsidR="009E2CBD" w:rsidRDefault="009E2CBD" w:rsidP="009E2CBD">
      <w:pPr>
        <w:widowControl/>
        <w:spacing w:line="360" w:lineRule="auto"/>
        <w:ind w:firstLineChars="200" w:firstLine="480"/>
        <w:jc w:val="left"/>
        <w:rPr>
          <w:rFonts w:ascii="宋体" w:hAnsi="宋体" w:cs="宋体"/>
          <w:bCs/>
          <w:color w:val="333333"/>
          <w:kern w:val="0"/>
          <w:sz w:val="24"/>
          <w:szCs w:val="24"/>
        </w:rPr>
      </w:pPr>
      <w:r>
        <w:rPr>
          <w:rFonts w:ascii="宋体" w:hAnsi="宋体" w:cs="宋体" w:hint="eastAsia"/>
          <w:bCs/>
          <w:color w:val="333333"/>
          <w:kern w:val="0"/>
          <w:sz w:val="24"/>
          <w:szCs w:val="24"/>
        </w:rPr>
        <w:t>公变设计范围：红线外环网柜出线→小区开闭所→配电房→分支箱→表箱设计包含以上范围内的高低压设备，高低压电缆通道，高低压电缆，集抄部分等相关内容。具体如下：开闭所（配电房）：高低压电气部分；电气二次原理部分；平面及电缆沟布置；预埋件及地坪改造部分；接地系统部分；监控自动化部分。低压分支箱及低压电缆部分，表箱部分以及集抄部分。</w:t>
      </w:r>
    </w:p>
    <w:p w:rsidR="009E2CBD" w:rsidRDefault="009E2CBD" w:rsidP="009E2CBD">
      <w:pPr>
        <w:spacing w:line="360" w:lineRule="auto"/>
        <w:ind w:firstLineChars="200" w:firstLine="480"/>
        <w:rPr>
          <w:rFonts w:ascii="宋体" w:hAnsi="宋体" w:cs="宋体"/>
          <w:bCs/>
          <w:color w:val="333333"/>
          <w:kern w:val="0"/>
          <w:sz w:val="24"/>
          <w:szCs w:val="24"/>
        </w:rPr>
      </w:pPr>
      <w:r>
        <w:rPr>
          <w:rFonts w:ascii="宋体" w:hAnsi="宋体" w:cs="宋体" w:hint="eastAsia"/>
          <w:bCs/>
          <w:color w:val="333333"/>
          <w:kern w:val="0"/>
          <w:sz w:val="24"/>
          <w:szCs w:val="24"/>
        </w:rPr>
        <w:t>三、设计要求：</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1、设计需满足供电部门的要求。</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2、接入工程方案的电源接入点需在供电方案答复前，及时地与供电部门协商，以确定最合理、最经济的接入方案。</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3、</w:t>
      </w:r>
      <w:r>
        <w:rPr>
          <w:rFonts w:ascii="宋体" w:hAnsi="宋体" w:cs="宋体"/>
          <w:sz w:val="24"/>
          <w:szCs w:val="24"/>
        </w:rPr>
        <w:t>在电力设计的过程中设计人员应该对整体建筑方案及项目市政外线电源接入点有足够的认识及充分的熟悉</w:t>
      </w:r>
      <w:r>
        <w:rPr>
          <w:rFonts w:ascii="宋体" w:hAnsi="宋体" w:cs="宋体" w:hint="eastAsia"/>
          <w:sz w:val="24"/>
          <w:szCs w:val="24"/>
        </w:rPr>
        <w:t>，</w:t>
      </w:r>
      <w:r>
        <w:rPr>
          <w:rFonts w:ascii="宋体" w:hAnsi="宋体" w:cs="宋体"/>
          <w:sz w:val="24"/>
          <w:szCs w:val="24"/>
        </w:rPr>
        <w:t>合理布置开闭所、配电室位置</w:t>
      </w:r>
      <w:r>
        <w:rPr>
          <w:rFonts w:ascii="宋体" w:hAnsi="宋体" w:cs="宋体" w:hint="eastAsia"/>
          <w:sz w:val="24"/>
          <w:szCs w:val="24"/>
        </w:rPr>
        <w:t>，并给出相应意见，配合建设单位监督落实电源接入点至环网柜部分的供电部门投资建设部分，红线外环网柜应尽可能接近该地地块。</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4、满足《居住区供配电设施建设标准》DGJ32/TJ 11-2016、苏电运检[2016]501号《新建居住区供配电设施规划设计导则补充规定》及其他变配电规范及标准的技术要求，方便施工。</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5、方案答复单下达后20天完成施工图，并向建设单位提供通过审查的正式蓝图。</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lastRenderedPageBreak/>
        <w:t>6、保安全、质量和功能的条件下，最大限度地节省工程造价。</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7、设计完成的图纸需经招标人进行确认后才可出图。</w:t>
      </w:r>
    </w:p>
    <w:p w:rsidR="009E2CBD" w:rsidRDefault="009E2CBD" w:rsidP="009E2CBD">
      <w:pPr>
        <w:spacing w:line="360" w:lineRule="auto"/>
        <w:ind w:firstLineChars="200" w:firstLine="480"/>
        <w:rPr>
          <w:rFonts w:ascii="宋体" w:hAnsi="宋体" w:cs="宋体"/>
          <w:sz w:val="24"/>
          <w:szCs w:val="24"/>
        </w:rPr>
      </w:pPr>
      <w:r>
        <w:rPr>
          <w:rFonts w:ascii="宋体" w:hAnsi="宋体" w:cs="宋体" w:hint="eastAsia"/>
          <w:sz w:val="24"/>
          <w:szCs w:val="24"/>
        </w:rPr>
        <w:t>8、全力配合招标人的合理要求。</w:t>
      </w:r>
    </w:p>
    <w:p w:rsidR="009E2CBD" w:rsidRDefault="009E2CBD" w:rsidP="009E2CBD">
      <w:pPr>
        <w:widowControl/>
        <w:tabs>
          <w:tab w:val="left" w:pos="0"/>
          <w:tab w:val="left" w:pos="1017"/>
          <w:tab w:val="left" w:pos="1134"/>
        </w:tabs>
        <w:adjustRightInd w:val="0"/>
        <w:snapToGrid w:val="0"/>
        <w:spacing w:line="360" w:lineRule="auto"/>
        <w:ind w:firstLineChars="200" w:firstLine="420"/>
        <w:jc w:val="left"/>
        <w:rPr>
          <w:rFonts w:ascii="宋体" w:hAnsi="宋体" w:cs="宋体"/>
          <w:b/>
          <w:bCs/>
          <w:sz w:val="30"/>
          <w:szCs w:val="30"/>
        </w:rPr>
      </w:pPr>
      <w:r>
        <w:rPr>
          <w:rFonts w:hint="eastAsia"/>
        </w:rPr>
        <w:t xml:space="preserve"> </w:t>
      </w:r>
      <w:r>
        <w:rPr>
          <w:rFonts w:ascii="宋体" w:hAnsi="宋体" w:cs="宋体" w:hint="eastAsia"/>
          <w:sz w:val="24"/>
          <w:szCs w:val="24"/>
        </w:rPr>
        <w:br w:type="page"/>
      </w:r>
      <w:r>
        <w:rPr>
          <w:rFonts w:ascii="宋体" w:hAnsi="宋体" w:cs="宋体" w:hint="eastAsia"/>
          <w:sz w:val="24"/>
          <w:szCs w:val="24"/>
        </w:rPr>
        <w:lastRenderedPageBreak/>
        <w:t>附件一</w:t>
      </w:r>
    </w:p>
    <w:p w:rsidR="009E2CBD" w:rsidRDefault="009E2CBD" w:rsidP="009E2CBD">
      <w:pPr>
        <w:spacing w:line="360" w:lineRule="auto"/>
        <w:jc w:val="center"/>
        <w:rPr>
          <w:rFonts w:ascii="宋体" w:hAnsi="宋体" w:cs="宋体"/>
          <w:b/>
          <w:bCs/>
          <w:sz w:val="30"/>
          <w:szCs w:val="30"/>
        </w:rPr>
      </w:pPr>
      <w:r>
        <w:rPr>
          <w:rFonts w:ascii="宋体" w:hAnsi="宋体" w:cs="宋体" w:hint="eastAsia"/>
          <w:b/>
          <w:bCs/>
          <w:sz w:val="32"/>
          <w:szCs w:val="32"/>
        </w:rPr>
        <w:t>法定代表人身份证明书</w:t>
      </w:r>
    </w:p>
    <w:p w:rsidR="009E2CBD" w:rsidRDefault="009E2CBD" w:rsidP="009E2CBD">
      <w:pPr>
        <w:spacing w:line="360" w:lineRule="auto"/>
        <w:rPr>
          <w:rFonts w:ascii="宋体" w:hAnsi="宋体" w:cs="宋体"/>
          <w:sz w:val="24"/>
        </w:rPr>
      </w:pPr>
      <w:r>
        <w:rPr>
          <w:rFonts w:ascii="宋体" w:hAnsi="宋体" w:cs="宋体" w:hint="eastAsia"/>
          <w:sz w:val="24"/>
        </w:rPr>
        <w:t>单位名称：</w:t>
      </w:r>
    </w:p>
    <w:p w:rsidR="009E2CBD" w:rsidRDefault="009E2CBD" w:rsidP="009E2CBD">
      <w:pPr>
        <w:spacing w:line="360" w:lineRule="auto"/>
        <w:rPr>
          <w:rFonts w:ascii="宋体" w:hAnsi="宋体" w:cs="宋体"/>
          <w:sz w:val="24"/>
        </w:rPr>
      </w:pPr>
      <w:r>
        <w:rPr>
          <w:rFonts w:ascii="宋体" w:hAnsi="宋体" w:cs="宋体" w:hint="eastAsia"/>
          <w:sz w:val="24"/>
        </w:rPr>
        <w:t>单位性质：</w:t>
      </w:r>
    </w:p>
    <w:p w:rsidR="009E2CBD" w:rsidRDefault="009E2CBD" w:rsidP="009E2CBD">
      <w:pPr>
        <w:spacing w:line="360" w:lineRule="auto"/>
        <w:rPr>
          <w:rFonts w:ascii="宋体" w:hAnsi="宋体" w:cs="宋体"/>
          <w:sz w:val="24"/>
          <w:u w:val="single"/>
        </w:rPr>
      </w:pPr>
      <w:r>
        <w:rPr>
          <w:rFonts w:ascii="宋体" w:hAnsi="宋体" w:cs="宋体" w:hint="eastAsia"/>
          <w:sz w:val="24"/>
        </w:rPr>
        <w:t>地    址：</w:t>
      </w:r>
    </w:p>
    <w:p w:rsidR="009E2CBD" w:rsidRDefault="009E2CBD" w:rsidP="009E2CBD">
      <w:pPr>
        <w:spacing w:line="360" w:lineRule="auto"/>
        <w:rPr>
          <w:rFonts w:ascii="宋体" w:hAnsi="宋体" w:cs="宋体"/>
          <w:sz w:val="24"/>
        </w:rPr>
      </w:pPr>
      <w:r>
        <w:rPr>
          <w:rFonts w:ascii="宋体" w:hAnsi="宋体" w:cs="宋体" w:hint="eastAsia"/>
          <w:sz w:val="24"/>
        </w:rPr>
        <w:t>成立时间：     年    月    日</w:t>
      </w:r>
    </w:p>
    <w:p w:rsidR="009E2CBD" w:rsidRDefault="009E2CBD" w:rsidP="009E2CBD">
      <w:pPr>
        <w:spacing w:line="360" w:lineRule="auto"/>
        <w:rPr>
          <w:rFonts w:ascii="宋体" w:hAnsi="宋体" w:cs="宋体"/>
          <w:sz w:val="24"/>
        </w:rPr>
      </w:pPr>
      <w:r>
        <w:rPr>
          <w:rFonts w:ascii="宋体" w:hAnsi="宋体" w:cs="宋体" w:hint="eastAsia"/>
          <w:sz w:val="24"/>
        </w:rPr>
        <w:t>经营期限：</w:t>
      </w:r>
    </w:p>
    <w:p w:rsidR="009E2CBD" w:rsidRDefault="009E2CBD" w:rsidP="009E2CBD">
      <w:pPr>
        <w:spacing w:line="360" w:lineRule="auto"/>
        <w:rPr>
          <w:rFonts w:ascii="宋体" w:hAnsi="宋体" w:cs="宋体"/>
          <w:sz w:val="24"/>
        </w:rPr>
      </w:pPr>
      <w:r>
        <w:rPr>
          <w:rFonts w:ascii="宋体" w:hAnsi="宋体" w:cs="宋体" w:hint="eastAsia"/>
          <w:sz w:val="24"/>
        </w:rPr>
        <w:t>姓    名：</w:t>
      </w:r>
    </w:p>
    <w:p w:rsidR="009E2CBD" w:rsidRDefault="009E2CBD" w:rsidP="009E2CBD">
      <w:pPr>
        <w:spacing w:line="360" w:lineRule="auto"/>
        <w:rPr>
          <w:rFonts w:ascii="宋体" w:hAnsi="宋体" w:cs="宋体"/>
          <w:sz w:val="24"/>
        </w:rPr>
      </w:pPr>
      <w:r>
        <w:rPr>
          <w:rFonts w:ascii="宋体" w:hAnsi="宋体" w:cs="宋体" w:hint="eastAsia"/>
          <w:sz w:val="24"/>
        </w:rPr>
        <w:t>性    别：</w:t>
      </w:r>
    </w:p>
    <w:p w:rsidR="009E2CBD" w:rsidRDefault="009E2CBD" w:rsidP="009E2CBD">
      <w:pPr>
        <w:spacing w:line="360" w:lineRule="auto"/>
        <w:rPr>
          <w:rFonts w:ascii="宋体" w:hAnsi="宋体" w:cs="宋体"/>
          <w:sz w:val="24"/>
          <w:u w:val="single"/>
        </w:rPr>
      </w:pPr>
      <w:r>
        <w:rPr>
          <w:rFonts w:ascii="宋体" w:hAnsi="宋体" w:cs="宋体" w:hint="eastAsia"/>
          <w:sz w:val="24"/>
        </w:rPr>
        <w:t>年    龄：</w:t>
      </w:r>
    </w:p>
    <w:p w:rsidR="009E2CBD" w:rsidRDefault="009E2CBD" w:rsidP="009E2CBD">
      <w:pPr>
        <w:spacing w:line="360" w:lineRule="auto"/>
        <w:rPr>
          <w:rFonts w:ascii="宋体" w:hAnsi="宋体" w:cs="宋体"/>
          <w:sz w:val="24"/>
        </w:rPr>
      </w:pPr>
      <w:r>
        <w:rPr>
          <w:rFonts w:ascii="宋体" w:hAnsi="宋体" w:cs="宋体" w:hint="eastAsia"/>
          <w:sz w:val="24"/>
        </w:rPr>
        <w:t>职    务：系</w:t>
      </w:r>
      <w:r>
        <w:rPr>
          <w:rFonts w:ascii="宋体" w:hAnsi="宋体" w:cs="宋体" w:hint="eastAsia"/>
          <w:sz w:val="24"/>
          <w:u w:val="single"/>
        </w:rPr>
        <w:t xml:space="preserve">                          （投标人单位名称）</w:t>
      </w:r>
      <w:r>
        <w:rPr>
          <w:rFonts w:ascii="宋体" w:hAnsi="宋体" w:cs="宋体" w:hint="eastAsia"/>
          <w:sz w:val="24"/>
        </w:rPr>
        <w:t>的法定代表人。</w:t>
      </w:r>
    </w:p>
    <w:p w:rsidR="009E2CBD" w:rsidRDefault="009E2CBD" w:rsidP="009E2CBD">
      <w:pPr>
        <w:spacing w:line="360" w:lineRule="auto"/>
        <w:rPr>
          <w:rFonts w:ascii="宋体" w:hAnsi="宋体" w:cs="宋体"/>
          <w:sz w:val="24"/>
        </w:rPr>
      </w:pPr>
    </w:p>
    <w:p w:rsidR="009E2CBD" w:rsidRDefault="009E2CBD" w:rsidP="009E2CBD">
      <w:pPr>
        <w:spacing w:line="360" w:lineRule="auto"/>
        <w:rPr>
          <w:rFonts w:ascii="宋体" w:hAnsi="宋体" w:cs="宋体"/>
          <w:sz w:val="24"/>
        </w:rPr>
      </w:pPr>
      <w:r>
        <w:rPr>
          <w:rFonts w:ascii="宋体" w:hAnsi="宋体" w:cs="宋体" w:hint="eastAsia"/>
          <w:sz w:val="24"/>
        </w:rPr>
        <w:t>特此证明。</w:t>
      </w:r>
    </w:p>
    <w:p w:rsidR="009E2CBD" w:rsidRDefault="009E2CBD" w:rsidP="009E2CBD">
      <w:pPr>
        <w:spacing w:line="360" w:lineRule="auto"/>
        <w:rPr>
          <w:rFonts w:ascii="宋体" w:hAnsi="宋体" w:cs="宋体"/>
          <w:sz w:val="24"/>
        </w:rPr>
      </w:pPr>
    </w:p>
    <w:p w:rsidR="009E2CBD" w:rsidRDefault="009E2CBD" w:rsidP="009E2CBD">
      <w:pPr>
        <w:spacing w:line="360" w:lineRule="auto"/>
        <w:rPr>
          <w:rFonts w:ascii="宋体" w:hAnsi="宋体" w:cs="宋体"/>
          <w:sz w:val="24"/>
        </w:rPr>
      </w:pPr>
    </w:p>
    <w:p w:rsidR="009E2CBD" w:rsidRDefault="009E2CBD" w:rsidP="009E2CBD">
      <w:pPr>
        <w:spacing w:line="360" w:lineRule="auto"/>
        <w:rPr>
          <w:rFonts w:ascii="宋体" w:hAnsi="宋体" w:cs="宋体"/>
          <w:sz w:val="24"/>
        </w:rPr>
      </w:pPr>
    </w:p>
    <w:p w:rsidR="009E2CBD" w:rsidRDefault="009E2CBD" w:rsidP="009E2CBD">
      <w:pPr>
        <w:spacing w:line="360" w:lineRule="auto"/>
        <w:rPr>
          <w:rFonts w:ascii="宋体" w:hAnsi="宋体" w:cs="宋体"/>
          <w:sz w:val="24"/>
        </w:rPr>
      </w:pPr>
    </w:p>
    <w:p w:rsidR="009E2CBD" w:rsidRDefault="009E2CBD" w:rsidP="009E2CBD">
      <w:pPr>
        <w:spacing w:line="360" w:lineRule="auto"/>
        <w:rPr>
          <w:rFonts w:ascii="宋体" w:hAnsi="宋体" w:cs="宋体"/>
          <w:sz w:val="24"/>
          <w:u w:val="single"/>
        </w:rPr>
      </w:pPr>
      <w:r>
        <w:rPr>
          <w:rFonts w:ascii="宋体" w:hAnsi="宋体" w:cs="宋体" w:hint="eastAsia"/>
          <w:sz w:val="24"/>
        </w:rPr>
        <w:t xml:space="preserve">                                        投标人：（盖法人章） </w:t>
      </w:r>
    </w:p>
    <w:p w:rsidR="009E2CBD" w:rsidRDefault="009E2CBD" w:rsidP="009E2CBD">
      <w:pPr>
        <w:spacing w:line="360" w:lineRule="auto"/>
        <w:rPr>
          <w:rFonts w:ascii="宋体" w:hAnsi="宋体" w:cs="宋体"/>
          <w:sz w:val="24"/>
        </w:rPr>
      </w:pPr>
    </w:p>
    <w:p w:rsidR="009E2CBD" w:rsidRDefault="009E2CBD" w:rsidP="009E2CBD">
      <w:pPr>
        <w:spacing w:line="360" w:lineRule="auto"/>
        <w:rPr>
          <w:rFonts w:ascii="宋体" w:hAnsi="宋体" w:cs="宋体"/>
          <w:sz w:val="24"/>
        </w:rPr>
      </w:pPr>
      <w:r>
        <w:rPr>
          <w:rFonts w:ascii="宋体" w:hAnsi="宋体" w:cs="宋体" w:hint="eastAsia"/>
          <w:sz w:val="24"/>
        </w:rPr>
        <w:t xml:space="preserve">                                      日期：    年   月   日</w:t>
      </w:r>
    </w:p>
    <w:p w:rsidR="009E2CBD" w:rsidRDefault="009E2CBD" w:rsidP="009E2CBD">
      <w:pPr>
        <w:spacing w:line="360" w:lineRule="auto"/>
        <w:rPr>
          <w:rFonts w:ascii="宋体" w:hAnsi="宋体" w:cs="宋体"/>
          <w:sz w:val="24"/>
        </w:rPr>
      </w:pPr>
    </w:p>
    <w:p w:rsidR="009E2CBD" w:rsidRDefault="009E2CBD" w:rsidP="009E2CBD">
      <w:pPr>
        <w:spacing w:line="360" w:lineRule="auto"/>
        <w:rPr>
          <w:rFonts w:ascii="宋体" w:hAnsi="宋体" w:cs="宋体"/>
          <w:b/>
          <w:sz w:val="30"/>
          <w:szCs w:val="30"/>
        </w:rPr>
      </w:pPr>
    </w:p>
    <w:p w:rsidR="009E2CBD" w:rsidRDefault="009E2CBD" w:rsidP="009E2CBD">
      <w:pPr>
        <w:spacing w:line="360" w:lineRule="auto"/>
        <w:jc w:val="center"/>
        <w:rPr>
          <w:rFonts w:ascii="宋体" w:hAnsi="宋体" w:cs="宋体"/>
          <w:b/>
          <w:sz w:val="30"/>
          <w:szCs w:val="30"/>
        </w:rPr>
      </w:pPr>
    </w:p>
    <w:p w:rsidR="009E2CBD" w:rsidRDefault="009E2CBD" w:rsidP="009E2CBD">
      <w:pPr>
        <w:spacing w:line="360" w:lineRule="auto"/>
        <w:ind w:firstLineChars="900" w:firstLine="2711"/>
        <w:rPr>
          <w:rFonts w:ascii="宋体" w:hAnsi="宋体" w:cs="宋体"/>
          <w:b/>
          <w:bCs/>
          <w:sz w:val="30"/>
          <w:szCs w:val="30"/>
        </w:rPr>
      </w:pPr>
    </w:p>
    <w:p w:rsidR="009E2CBD" w:rsidRDefault="009E2CBD" w:rsidP="009E2CBD">
      <w:pPr>
        <w:spacing w:line="360" w:lineRule="auto"/>
        <w:rPr>
          <w:rFonts w:ascii="宋体" w:hAnsi="宋体" w:cs="宋体"/>
          <w:b/>
          <w:bCs/>
          <w:sz w:val="30"/>
          <w:szCs w:val="30"/>
        </w:rPr>
      </w:pPr>
    </w:p>
    <w:p w:rsidR="009E2CBD" w:rsidRDefault="009E2CBD" w:rsidP="009E2CBD">
      <w:pPr>
        <w:rPr>
          <w:rFonts w:ascii="宋体" w:hAnsi="宋体" w:cs="宋体"/>
          <w:b/>
          <w:bCs/>
          <w:sz w:val="30"/>
          <w:szCs w:val="30"/>
        </w:rPr>
      </w:pPr>
      <w:r>
        <w:rPr>
          <w:rFonts w:ascii="宋体" w:hAnsi="宋体" w:cs="宋体"/>
          <w:b/>
          <w:bCs/>
          <w:sz w:val="30"/>
          <w:szCs w:val="30"/>
        </w:rPr>
        <w:br w:type="page"/>
      </w:r>
    </w:p>
    <w:p w:rsidR="009E2CBD" w:rsidRDefault="009E2CBD" w:rsidP="009E2CBD">
      <w:pPr>
        <w:spacing w:line="360" w:lineRule="auto"/>
        <w:rPr>
          <w:rFonts w:ascii="宋体" w:hAnsi="宋体" w:cs="宋体"/>
          <w:sz w:val="24"/>
          <w:szCs w:val="24"/>
        </w:rPr>
      </w:pPr>
      <w:r>
        <w:rPr>
          <w:rFonts w:ascii="宋体" w:hAnsi="宋体" w:cs="宋体" w:hint="eastAsia"/>
          <w:sz w:val="24"/>
          <w:szCs w:val="24"/>
        </w:rPr>
        <w:lastRenderedPageBreak/>
        <w:t>附件二</w:t>
      </w:r>
    </w:p>
    <w:p w:rsidR="009E2CBD" w:rsidRDefault="009E2CBD" w:rsidP="009E2CBD">
      <w:pPr>
        <w:spacing w:line="360" w:lineRule="auto"/>
        <w:jc w:val="center"/>
        <w:rPr>
          <w:rFonts w:ascii="宋体" w:hAnsi="宋体" w:cs="宋体"/>
          <w:b/>
          <w:sz w:val="30"/>
          <w:szCs w:val="30"/>
        </w:rPr>
      </w:pPr>
      <w:r>
        <w:rPr>
          <w:rFonts w:ascii="宋体" w:hAnsi="宋体" w:cs="宋体" w:hint="eastAsia"/>
          <w:b/>
          <w:sz w:val="30"/>
          <w:szCs w:val="30"/>
        </w:rPr>
        <w:t>授权委托书</w:t>
      </w:r>
    </w:p>
    <w:p w:rsidR="009E2CBD" w:rsidRDefault="009E2CBD" w:rsidP="009E2CBD">
      <w:pPr>
        <w:spacing w:line="360" w:lineRule="auto"/>
        <w:jc w:val="center"/>
        <w:rPr>
          <w:rFonts w:ascii="宋体" w:hAnsi="宋体" w:cs="宋体"/>
          <w:sz w:val="24"/>
        </w:rPr>
      </w:pPr>
    </w:p>
    <w:p w:rsidR="009E2CBD" w:rsidRDefault="009E2CBD" w:rsidP="009E2CBD">
      <w:pPr>
        <w:spacing w:line="360" w:lineRule="auto"/>
        <w:ind w:firstLineChars="200" w:firstLine="480"/>
        <w:rPr>
          <w:rFonts w:ascii="宋体" w:hAnsi="宋体" w:cs="宋体"/>
          <w:sz w:val="24"/>
          <w:u w:val="single"/>
        </w:rPr>
      </w:pPr>
      <w:r>
        <w:rPr>
          <w:rFonts w:ascii="宋体" w:hAnsi="宋体" w:cs="宋体" w:hint="eastAsia"/>
          <w:sz w:val="24"/>
        </w:rPr>
        <w:t>本授权委托书声明：我（姓名）系</w:t>
      </w:r>
    </w:p>
    <w:p w:rsidR="009E2CBD" w:rsidRDefault="009E2CBD" w:rsidP="009E2CBD">
      <w:pPr>
        <w:spacing w:line="360" w:lineRule="auto"/>
        <w:rPr>
          <w:rFonts w:ascii="宋体" w:hAnsi="宋体" w:cs="宋体"/>
          <w:sz w:val="24"/>
          <w:u w:val="single"/>
        </w:rPr>
      </w:pPr>
      <w:r>
        <w:rPr>
          <w:rFonts w:ascii="宋体" w:hAnsi="宋体" w:cs="宋体" w:hint="eastAsia"/>
          <w:sz w:val="24"/>
        </w:rPr>
        <w:t>（投标人名称）的法定代表人，现授权委托</w:t>
      </w:r>
    </w:p>
    <w:p w:rsidR="009E2CBD" w:rsidRDefault="009E2CBD" w:rsidP="009E2CBD">
      <w:pPr>
        <w:spacing w:line="360" w:lineRule="auto"/>
        <w:rPr>
          <w:rFonts w:ascii="宋体" w:hAnsi="宋体" w:cs="宋体"/>
          <w:sz w:val="24"/>
        </w:rPr>
      </w:pPr>
      <w:r>
        <w:rPr>
          <w:rFonts w:ascii="宋体" w:hAnsi="宋体" w:cs="宋体" w:hint="eastAsia"/>
          <w:sz w:val="24"/>
        </w:rPr>
        <w:t>（单位名称）的（姓名）为我单位合法代理人，以本公司的名义参加</w:t>
      </w:r>
    </w:p>
    <w:p w:rsidR="009E2CBD" w:rsidRDefault="009E2CBD" w:rsidP="009E2CBD">
      <w:pPr>
        <w:spacing w:line="360" w:lineRule="auto"/>
        <w:rPr>
          <w:rFonts w:ascii="宋体" w:hAnsi="宋体" w:cs="宋体"/>
          <w:sz w:val="24"/>
        </w:rPr>
      </w:pPr>
      <w:r>
        <w:rPr>
          <w:rFonts w:ascii="宋体" w:hAnsi="宋体" w:cs="宋体" w:hint="eastAsia"/>
          <w:sz w:val="24"/>
        </w:rPr>
        <w:t>（招标人名称）的 工程的投标。代理人所签署的一切文件和处理与之有关的一切事务，我均予以承认。</w:t>
      </w:r>
    </w:p>
    <w:p w:rsidR="009E2CBD" w:rsidRDefault="009E2CBD" w:rsidP="009E2CBD">
      <w:pPr>
        <w:spacing w:line="360" w:lineRule="auto"/>
        <w:ind w:firstLineChars="200" w:firstLine="480"/>
        <w:rPr>
          <w:rFonts w:ascii="宋体" w:hAnsi="宋体" w:cs="宋体"/>
          <w:sz w:val="24"/>
        </w:rPr>
      </w:pPr>
      <w:r>
        <w:rPr>
          <w:rFonts w:ascii="宋体" w:hAnsi="宋体" w:cs="宋体" w:hint="eastAsia"/>
          <w:sz w:val="24"/>
        </w:rPr>
        <w:t>代理人无转委权。特此委托。</w:t>
      </w:r>
    </w:p>
    <w:p w:rsidR="009E2CBD" w:rsidRDefault="009E2CBD" w:rsidP="009E2CBD">
      <w:pPr>
        <w:spacing w:line="360" w:lineRule="auto"/>
        <w:ind w:firstLine="600"/>
        <w:rPr>
          <w:rFonts w:ascii="宋体" w:hAnsi="宋体" w:cs="宋体"/>
          <w:sz w:val="24"/>
        </w:rPr>
      </w:pPr>
    </w:p>
    <w:p w:rsidR="009E2CBD" w:rsidRDefault="009E2CBD" w:rsidP="009E2CBD">
      <w:pPr>
        <w:spacing w:line="360" w:lineRule="auto"/>
        <w:ind w:firstLineChars="200" w:firstLine="480"/>
        <w:rPr>
          <w:rFonts w:ascii="宋体" w:hAnsi="宋体" w:cs="宋体"/>
          <w:sz w:val="24"/>
        </w:rPr>
      </w:pPr>
      <w:r>
        <w:rPr>
          <w:rFonts w:ascii="宋体" w:hAnsi="宋体" w:cs="宋体" w:hint="eastAsia"/>
          <w:sz w:val="24"/>
        </w:rPr>
        <w:t xml:space="preserve">代理人（签字）： </w:t>
      </w:r>
    </w:p>
    <w:p w:rsidR="009E2CBD" w:rsidRDefault="009E2CBD" w:rsidP="009E2CBD">
      <w:pPr>
        <w:spacing w:line="360" w:lineRule="auto"/>
        <w:ind w:firstLineChars="200" w:firstLine="480"/>
        <w:rPr>
          <w:rFonts w:ascii="宋体" w:hAnsi="宋体" w:cs="宋体"/>
          <w:sz w:val="24"/>
        </w:rPr>
      </w:pPr>
      <w:r>
        <w:rPr>
          <w:rFonts w:ascii="宋体" w:hAnsi="宋体" w:cs="宋体" w:hint="eastAsia"/>
          <w:sz w:val="24"/>
        </w:rPr>
        <w:t>性别：</w:t>
      </w:r>
    </w:p>
    <w:p w:rsidR="009E2CBD" w:rsidRDefault="009E2CBD" w:rsidP="009E2CBD">
      <w:pPr>
        <w:spacing w:line="360" w:lineRule="auto"/>
        <w:ind w:firstLineChars="200" w:firstLine="480"/>
        <w:rPr>
          <w:rFonts w:ascii="宋体" w:hAnsi="宋体" w:cs="宋体"/>
          <w:sz w:val="24"/>
          <w:u w:val="single"/>
        </w:rPr>
      </w:pPr>
      <w:r>
        <w:rPr>
          <w:rFonts w:ascii="宋体" w:hAnsi="宋体" w:cs="宋体" w:hint="eastAsia"/>
          <w:sz w:val="24"/>
        </w:rPr>
        <w:t>年龄：</w:t>
      </w:r>
    </w:p>
    <w:p w:rsidR="009E2CBD" w:rsidRDefault="009E2CBD" w:rsidP="009E2CBD">
      <w:pPr>
        <w:spacing w:line="360" w:lineRule="auto"/>
        <w:ind w:firstLineChars="200" w:firstLine="480"/>
        <w:rPr>
          <w:rFonts w:ascii="宋体" w:hAnsi="宋体" w:cs="宋体"/>
          <w:sz w:val="24"/>
        </w:rPr>
      </w:pPr>
      <w:r>
        <w:rPr>
          <w:rFonts w:ascii="宋体" w:hAnsi="宋体" w:cs="宋体" w:hint="eastAsia"/>
          <w:sz w:val="24"/>
        </w:rPr>
        <w:t>身份证号码：</w:t>
      </w:r>
    </w:p>
    <w:p w:rsidR="009E2CBD" w:rsidRDefault="009E2CBD" w:rsidP="009E2CBD">
      <w:pPr>
        <w:spacing w:line="360" w:lineRule="auto"/>
        <w:ind w:firstLineChars="200" w:firstLine="480"/>
        <w:rPr>
          <w:rFonts w:ascii="宋体" w:hAnsi="宋体" w:cs="宋体"/>
          <w:sz w:val="24"/>
          <w:u w:val="single"/>
        </w:rPr>
      </w:pPr>
      <w:r>
        <w:rPr>
          <w:rFonts w:ascii="宋体" w:hAnsi="宋体" w:cs="宋体" w:hint="eastAsia"/>
          <w:sz w:val="24"/>
        </w:rPr>
        <w:t>职务：</w:t>
      </w:r>
    </w:p>
    <w:p w:rsidR="009E2CBD" w:rsidRDefault="009E2CBD" w:rsidP="009E2CBD">
      <w:pPr>
        <w:spacing w:line="360" w:lineRule="auto"/>
        <w:ind w:firstLineChars="200" w:firstLine="480"/>
        <w:rPr>
          <w:rFonts w:ascii="宋体" w:hAnsi="宋体" w:cs="宋体"/>
          <w:sz w:val="24"/>
        </w:rPr>
      </w:pPr>
      <w:r>
        <w:rPr>
          <w:rFonts w:ascii="宋体" w:hAnsi="宋体" w:cs="宋体" w:hint="eastAsia"/>
          <w:sz w:val="24"/>
        </w:rPr>
        <w:t>投标人（盖法人章）：</w:t>
      </w:r>
    </w:p>
    <w:p w:rsidR="009E2CBD" w:rsidRDefault="009E2CBD" w:rsidP="009E2CBD">
      <w:pPr>
        <w:spacing w:line="360" w:lineRule="auto"/>
        <w:ind w:firstLineChars="200" w:firstLine="480"/>
        <w:rPr>
          <w:rFonts w:ascii="宋体" w:hAnsi="宋体" w:cs="宋体"/>
          <w:sz w:val="24"/>
        </w:rPr>
      </w:pPr>
      <w:r>
        <w:rPr>
          <w:rFonts w:ascii="宋体" w:hAnsi="宋体" w:cs="宋体" w:hint="eastAsia"/>
          <w:sz w:val="24"/>
        </w:rPr>
        <w:t>法定代表人（签字）：</w:t>
      </w:r>
    </w:p>
    <w:p w:rsidR="009E2CBD" w:rsidRDefault="009E2CBD" w:rsidP="009E2CBD">
      <w:pPr>
        <w:spacing w:line="360" w:lineRule="auto"/>
        <w:rPr>
          <w:rFonts w:ascii="宋体" w:hAnsi="宋体" w:cs="宋体"/>
          <w:sz w:val="24"/>
          <w:u w:val="single"/>
        </w:rPr>
      </w:pPr>
    </w:p>
    <w:p w:rsidR="009E2CBD" w:rsidRDefault="009E2CBD" w:rsidP="009E2CBD">
      <w:pPr>
        <w:spacing w:line="360" w:lineRule="auto"/>
        <w:rPr>
          <w:rFonts w:ascii="宋体" w:hAnsi="宋体" w:cs="宋体"/>
          <w:sz w:val="24"/>
          <w:u w:val="single"/>
        </w:rPr>
      </w:pPr>
    </w:p>
    <w:p w:rsidR="009E2CBD" w:rsidRDefault="009E2CBD" w:rsidP="009E2CBD">
      <w:pPr>
        <w:spacing w:line="360" w:lineRule="auto"/>
        <w:rPr>
          <w:rFonts w:ascii="宋体" w:hAnsi="宋体" w:cs="宋体"/>
          <w:sz w:val="24"/>
          <w:u w:val="single"/>
        </w:rPr>
      </w:pPr>
    </w:p>
    <w:p w:rsidR="009E2CBD" w:rsidRDefault="009E2CBD" w:rsidP="009E2CBD">
      <w:pPr>
        <w:spacing w:line="360" w:lineRule="auto"/>
        <w:ind w:firstLineChars="1775" w:firstLine="4260"/>
        <w:rPr>
          <w:rFonts w:ascii="宋体" w:hAnsi="宋体" w:cs="宋体"/>
          <w:sz w:val="24"/>
        </w:rPr>
      </w:pPr>
    </w:p>
    <w:p w:rsidR="009E2CBD" w:rsidRDefault="009E2CBD" w:rsidP="009E2CBD">
      <w:pPr>
        <w:spacing w:line="360" w:lineRule="auto"/>
        <w:ind w:firstLineChars="1775" w:firstLine="4260"/>
        <w:rPr>
          <w:rFonts w:ascii="宋体" w:hAnsi="宋体" w:cs="宋体"/>
          <w:sz w:val="24"/>
        </w:rPr>
      </w:pPr>
      <w:r>
        <w:rPr>
          <w:rFonts w:ascii="宋体" w:hAnsi="宋体" w:cs="宋体" w:hint="eastAsia"/>
          <w:sz w:val="24"/>
        </w:rPr>
        <w:t>授权日期：      年   月   日</w:t>
      </w:r>
    </w:p>
    <w:p w:rsidR="009E2CBD" w:rsidRDefault="009E2CBD" w:rsidP="009E2CBD">
      <w:pPr>
        <w:spacing w:line="360" w:lineRule="auto"/>
        <w:ind w:firstLineChars="1050" w:firstLine="3162"/>
        <w:rPr>
          <w:rFonts w:ascii="宋体" w:hAnsi="宋体" w:cs="宋体"/>
          <w:b/>
          <w:sz w:val="30"/>
          <w:szCs w:val="30"/>
        </w:rPr>
      </w:pPr>
    </w:p>
    <w:p w:rsidR="009E2CBD" w:rsidRDefault="009E2CBD" w:rsidP="009E2CBD">
      <w:pPr>
        <w:spacing w:line="360" w:lineRule="auto"/>
        <w:ind w:firstLineChars="1050" w:firstLine="3162"/>
        <w:rPr>
          <w:rFonts w:ascii="宋体" w:hAnsi="宋体" w:cs="宋体"/>
          <w:b/>
          <w:sz w:val="30"/>
          <w:szCs w:val="30"/>
        </w:rPr>
      </w:pPr>
    </w:p>
    <w:p w:rsidR="009E2CBD" w:rsidRDefault="009E2CBD" w:rsidP="009E2CBD">
      <w:pPr>
        <w:spacing w:line="360" w:lineRule="auto"/>
        <w:ind w:firstLineChars="1050" w:firstLine="3162"/>
        <w:rPr>
          <w:rFonts w:ascii="宋体" w:hAnsi="宋体" w:cs="宋体"/>
          <w:b/>
          <w:sz w:val="30"/>
          <w:szCs w:val="30"/>
        </w:rPr>
      </w:pPr>
    </w:p>
    <w:p w:rsidR="009E2CBD" w:rsidRDefault="009E2CBD" w:rsidP="009E2CBD">
      <w:pPr>
        <w:spacing w:line="360" w:lineRule="auto"/>
        <w:ind w:firstLineChars="1050" w:firstLine="3162"/>
        <w:rPr>
          <w:rFonts w:ascii="宋体" w:hAnsi="宋体" w:cs="宋体"/>
          <w:b/>
          <w:sz w:val="30"/>
          <w:szCs w:val="30"/>
        </w:rPr>
      </w:pPr>
    </w:p>
    <w:p w:rsidR="009E2CBD" w:rsidRDefault="009E2CBD" w:rsidP="009E2CBD">
      <w:pPr>
        <w:rPr>
          <w:rFonts w:ascii="宋体" w:hAnsi="宋体" w:cs="宋体"/>
          <w:b/>
          <w:sz w:val="30"/>
          <w:szCs w:val="30"/>
        </w:rPr>
      </w:pPr>
      <w:r>
        <w:rPr>
          <w:rFonts w:ascii="宋体" w:hAnsi="宋体" w:cs="宋体"/>
          <w:b/>
          <w:sz w:val="30"/>
          <w:szCs w:val="30"/>
        </w:rPr>
        <w:br w:type="page"/>
      </w:r>
    </w:p>
    <w:p w:rsidR="009E2CBD" w:rsidRDefault="009E2CBD" w:rsidP="009E2CBD">
      <w:pPr>
        <w:spacing w:line="360" w:lineRule="auto"/>
        <w:jc w:val="left"/>
        <w:rPr>
          <w:rFonts w:ascii="宋体" w:hAnsi="宋体" w:cs="宋体"/>
          <w:bCs/>
          <w:sz w:val="24"/>
          <w:szCs w:val="24"/>
        </w:rPr>
      </w:pPr>
      <w:r>
        <w:rPr>
          <w:rFonts w:ascii="宋体" w:hAnsi="宋体" w:cs="宋体" w:hint="eastAsia"/>
          <w:bCs/>
          <w:sz w:val="24"/>
          <w:szCs w:val="24"/>
        </w:rPr>
        <w:lastRenderedPageBreak/>
        <w:t>附件三</w:t>
      </w:r>
    </w:p>
    <w:p w:rsidR="009E2CBD" w:rsidRDefault="009E2CBD" w:rsidP="009E2CBD">
      <w:pPr>
        <w:spacing w:line="360" w:lineRule="auto"/>
        <w:jc w:val="center"/>
        <w:rPr>
          <w:rFonts w:ascii="宋体" w:hAnsi="宋体" w:cs="宋体"/>
          <w:b/>
          <w:sz w:val="30"/>
          <w:szCs w:val="30"/>
        </w:rPr>
      </w:pPr>
    </w:p>
    <w:p w:rsidR="009E2CBD" w:rsidRDefault="009E2CBD" w:rsidP="009E2CBD">
      <w:pPr>
        <w:spacing w:line="360" w:lineRule="auto"/>
        <w:jc w:val="center"/>
        <w:rPr>
          <w:rFonts w:ascii="宋体" w:hAnsi="宋体" w:cs="宋体"/>
          <w:sz w:val="24"/>
        </w:rPr>
      </w:pPr>
      <w:r>
        <w:rPr>
          <w:rFonts w:ascii="宋体" w:hAnsi="宋体" w:cs="宋体" w:hint="eastAsia"/>
          <w:b/>
          <w:sz w:val="30"/>
          <w:szCs w:val="30"/>
        </w:rPr>
        <w:t>投标函</w:t>
      </w:r>
      <w:r>
        <w:rPr>
          <w:rFonts w:ascii="宋体" w:hAnsi="宋体" w:cs="宋体" w:hint="eastAsia"/>
          <w:sz w:val="24"/>
        </w:rPr>
        <w:t>：</w:t>
      </w:r>
    </w:p>
    <w:p w:rsidR="009E2CBD" w:rsidRDefault="009E2CBD" w:rsidP="009E2CBD">
      <w:pPr>
        <w:spacing w:line="360" w:lineRule="auto"/>
        <w:ind w:firstLineChars="200" w:firstLine="480"/>
        <w:rPr>
          <w:rFonts w:ascii="宋体" w:hAnsi="宋体" w:cs="宋体"/>
          <w:sz w:val="24"/>
        </w:rPr>
      </w:pPr>
      <w:r>
        <w:rPr>
          <w:rFonts w:ascii="宋体" w:hAnsi="宋体" w:cs="宋体" w:hint="eastAsia"/>
          <w:sz w:val="24"/>
        </w:rPr>
        <w:t>（一）根据已收到的工程的招标文件，我单位将遵照《中华人民共和国招标投标法》等有关规定并根据本工程招标文件的规定，经考察现场和研究招标文件后，愿以设计费</w:t>
      </w:r>
      <w:r>
        <w:rPr>
          <w:rFonts w:ascii="宋体" w:hAnsi="宋体" w:cs="宋体" w:hint="eastAsia"/>
          <w:sz w:val="24"/>
          <w:u w:val="single"/>
        </w:rPr>
        <w:t xml:space="preserve">             元</w:t>
      </w:r>
      <w:r>
        <w:rPr>
          <w:rFonts w:ascii="宋体" w:hAnsi="宋体" w:cs="宋体" w:hint="eastAsia"/>
          <w:sz w:val="24"/>
        </w:rPr>
        <w:t>（经招标单位审核后的实际工程总造价）承担该工程设计，承包本次招标范围内的全部设计及跟踪服务工作。</w:t>
      </w:r>
    </w:p>
    <w:p w:rsidR="009E2CBD" w:rsidRDefault="009E2CBD" w:rsidP="009E2CBD">
      <w:pPr>
        <w:spacing w:line="360" w:lineRule="auto"/>
        <w:ind w:firstLineChars="200" w:firstLine="480"/>
        <w:rPr>
          <w:rFonts w:ascii="宋体" w:hAnsi="宋体" w:cs="宋体"/>
          <w:sz w:val="24"/>
        </w:rPr>
      </w:pPr>
      <w:r>
        <w:rPr>
          <w:rFonts w:ascii="宋体" w:hAnsi="宋体" w:cs="宋体" w:hint="eastAsia"/>
          <w:sz w:val="24"/>
        </w:rPr>
        <w:t>（二）我单位保证在规定的时间内完成设计和图纸审查工作，并向建设单位提供通过审查的正式图纸。</w:t>
      </w:r>
    </w:p>
    <w:p w:rsidR="009E2CBD" w:rsidRDefault="009E2CBD" w:rsidP="009E2CBD">
      <w:pPr>
        <w:spacing w:line="360" w:lineRule="auto"/>
        <w:ind w:firstLineChars="200" w:firstLine="480"/>
        <w:rPr>
          <w:rFonts w:ascii="宋体" w:hAnsi="宋体" w:cs="宋体"/>
          <w:sz w:val="24"/>
        </w:rPr>
      </w:pPr>
      <w:r>
        <w:rPr>
          <w:rFonts w:ascii="宋体" w:hAnsi="宋体" w:cs="宋体" w:hint="eastAsia"/>
          <w:sz w:val="24"/>
        </w:rPr>
        <w:t>（三）我单位保证本工程设计图纸文件一次性通过供电部门的审查。</w:t>
      </w:r>
    </w:p>
    <w:p w:rsidR="009E2CBD" w:rsidRDefault="009E2CBD" w:rsidP="009E2CBD">
      <w:pPr>
        <w:spacing w:line="360" w:lineRule="auto"/>
        <w:ind w:firstLineChars="200" w:firstLine="480"/>
        <w:rPr>
          <w:rFonts w:ascii="宋体" w:hAnsi="宋体" w:cs="宋体"/>
          <w:sz w:val="24"/>
        </w:rPr>
      </w:pPr>
      <w:r>
        <w:rPr>
          <w:rFonts w:ascii="宋体" w:hAnsi="宋体" w:cs="宋体" w:hint="eastAsia"/>
          <w:sz w:val="24"/>
        </w:rPr>
        <w:t>（四）贵单位的招标文件、中标通知书和本投标文件将构成约束我们双方的合同。</w:t>
      </w:r>
    </w:p>
    <w:p w:rsidR="009E2CBD" w:rsidRDefault="009E2CBD" w:rsidP="009E2CBD">
      <w:pPr>
        <w:spacing w:line="360" w:lineRule="auto"/>
        <w:ind w:firstLineChars="200" w:firstLine="480"/>
        <w:rPr>
          <w:rFonts w:ascii="宋体" w:hAnsi="宋体" w:cs="宋体"/>
          <w:sz w:val="24"/>
        </w:rPr>
      </w:pPr>
    </w:p>
    <w:p w:rsidR="009E2CBD" w:rsidRDefault="009E2CBD" w:rsidP="009E2CBD">
      <w:pPr>
        <w:spacing w:line="360" w:lineRule="auto"/>
        <w:ind w:firstLineChars="200" w:firstLine="480"/>
        <w:rPr>
          <w:rFonts w:ascii="宋体" w:hAnsi="宋体" w:cs="宋体"/>
          <w:sz w:val="24"/>
        </w:rPr>
      </w:pPr>
    </w:p>
    <w:p w:rsidR="009E2CBD" w:rsidRDefault="009E2CBD" w:rsidP="009E2CBD">
      <w:pPr>
        <w:spacing w:line="360" w:lineRule="auto"/>
        <w:ind w:firstLineChars="200" w:firstLine="480"/>
        <w:rPr>
          <w:rFonts w:ascii="宋体" w:hAnsi="宋体" w:cs="宋体"/>
          <w:sz w:val="24"/>
        </w:rPr>
      </w:pPr>
    </w:p>
    <w:p w:rsidR="009E2CBD" w:rsidRDefault="009E2CBD" w:rsidP="009E2CBD">
      <w:pPr>
        <w:spacing w:line="360" w:lineRule="auto"/>
        <w:ind w:firstLineChars="200" w:firstLine="480"/>
        <w:rPr>
          <w:rFonts w:ascii="宋体" w:hAnsi="宋体" w:cs="宋体"/>
          <w:sz w:val="24"/>
        </w:rPr>
      </w:pPr>
    </w:p>
    <w:p w:rsidR="009E2CBD" w:rsidRDefault="009E2CBD" w:rsidP="009E2CBD">
      <w:pPr>
        <w:spacing w:line="360" w:lineRule="auto"/>
        <w:rPr>
          <w:rFonts w:ascii="宋体" w:hAnsi="宋体" w:cs="宋体"/>
          <w:sz w:val="24"/>
        </w:rPr>
      </w:pPr>
    </w:p>
    <w:p w:rsidR="009E2CBD" w:rsidRDefault="009E2CBD" w:rsidP="009E2CBD">
      <w:pPr>
        <w:spacing w:line="360" w:lineRule="auto"/>
        <w:rPr>
          <w:rFonts w:ascii="宋体" w:hAnsi="宋体" w:cs="宋体"/>
          <w:sz w:val="24"/>
        </w:rPr>
      </w:pPr>
    </w:p>
    <w:p w:rsidR="009E2CBD" w:rsidRDefault="009E2CBD" w:rsidP="009E2CBD">
      <w:pPr>
        <w:spacing w:line="360" w:lineRule="auto"/>
        <w:ind w:firstLineChars="1600" w:firstLine="3840"/>
        <w:rPr>
          <w:rFonts w:ascii="宋体" w:hAnsi="宋体" w:cs="宋体"/>
          <w:sz w:val="24"/>
        </w:rPr>
      </w:pPr>
      <w:r>
        <w:rPr>
          <w:rFonts w:ascii="宋体" w:hAnsi="宋体" w:cs="宋体" w:hint="eastAsia"/>
          <w:sz w:val="24"/>
        </w:rPr>
        <w:t>投标人（盖法人章）：</w:t>
      </w:r>
    </w:p>
    <w:p w:rsidR="009E2CBD" w:rsidRDefault="009E2CBD" w:rsidP="009E2CBD">
      <w:pPr>
        <w:spacing w:line="360" w:lineRule="auto"/>
        <w:ind w:firstLineChars="900" w:firstLine="2160"/>
        <w:rPr>
          <w:rFonts w:ascii="宋体" w:hAnsi="宋体" w:cs="宋体"/>
          <w:sz w:val="24"/>
        </w:rPr>
      </w:pPr>
    </w:p>
    <w:p w:rsidR="009E2CBD" w:rsidRDefault="009E2CBD" w:rsidP="009E2CBD">
      <w:pPr>
        <w:spacing w:line="360" w:lineRule="auto"/>
        <w:ind w:firstLineChars="900" w:firstLine="2160"/>
        <w:rPr>
          <w:rFonts w:ascii="宋体" w:hAnsi="宋体" w:cs="宋体"/>
          <w:sz w:val="24"/>
          <w:u w:val="single"/>
        </w:rPr>
      </w:pPr>
      <w:r>
        <w:rPr>
          <w:rFonts w:ascii="宋体" w:hAnsi="宋体" w:cs="宋体" w:hint="eastAsia"/>
          <w:sz w:val="24"/>
        </w:rPr>
        <w:t>法定代表人或代理人（签字或印鉴）：</w:t>
      </w:r>
    </w:p>
    <w:p w:rsidR="009E2CBD" w:rsidRDefault="009E2CBD" w:rsidP="009E2CBD">
      <w:pPr>
        <w:spacing w:line="360" w:lineRule="auto"/>
        <w:ind w:firstLineChars="2100" w:firstLine="5040"/>
        <w:rPr>
          <w:rFonts w:ascii="宋体" w:hAnsi="宋体" w:cs="宋体"/>
          <w:sz w:val="24"/>
        </w:rPr>
      </w:pPr>
    </w:p>
    <w:p w:rsidR="009E2CBD" w:rsidRDefault="009E2CBD" w:rsidP="009E2CBD">
      <w:pPr>
        <w:spacing w:line="360" w:lineRule="auto"/>
        <w:ind w:firstLineChars="2100" w:firstLine="5040"/>
        <w:rPr>
          <w:rFonts w:ascii="宋体" w:hAnsi="宋体" w:cs="宋体"/>
          <w:sz w:val="24"/>
        </w:rPr>
      </w:pPr>
      <w:r>
        <w:rPr>
          <w:rFonts w:ascii="宋体" w:hAnsi="宋体" w:cs="宋体" w:hint="eastAsia"/>
          <w:sz w:val="24"/>
        </w:rPr>
        <w:t>日   期：   年   月   日</w:t>
      </w:r>
    </w:p>
    <w:p w:rsidR="009E2CBD" w:rsidRDefault="009E2CBD" w:rsidP="009E2CBD">
      <w:pPr>
        <w:tabs>
          <w:tab w:val="left" w:pos="720"/>
        </w:tabs>
        <w:spacing w:line="360" w:lineRule="auto"/>
        <w:rPr>
          <w:rFonts w:ascii="宋体" w:hAnsi="宋体" w:cs="宋体"/>
          <w:b/>
          <w:sz w:val="30"/>
          <w:szCs w:val="30"/>
        </w:rPr>
      </w:pPr>
    </w:p>
    <w:p w:rsidR="002D3E68" w:rsidRDefault="002D3E68"/>
    <w:sectPr w:rsidR="002D3E68" w:rsidSect="004A02C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0188" w:rsidRDefault="008A0188" w:rsidP="009E2CBD">
      <w:r>
        <w:separator/>
      </w:r>
    </w:p>
  </w:endnote>
  <w:endnote w:type="continuationSeparator" w:id="0">
    <w:p w:rsidR="008A0188" w:rsidRDefault="008A0188" w:rsidP="009E2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微软雅黑"/>
    <w:charset w:val="86"/>
    <w:family w:val="modern"/>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0188" w:rsidRDefault="008A0188" w:rsidP="009E2CBD">
      <w:r>
        <w:separator/>
      </w:r>
    </w:p>
  </w:footnote>
  <w:footnote w:type="continuationSeparator" w:id="0">
    <w:p w:rsidR="008A0188" w:rsidRDefault="008A0188" w:rsidP="009E2C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0835D78"/>
    <w:multiLevelType w:val="singleLevel"/>
    <w:tmpl w:val="90835D78"/>
    <w:lvl w:ilvl="0">
      <w:start w:val="4"/>
      <w:numFmt w:val="chineseCounting"/>
      <w:suff w:val="nothing"/>
      <w:lvlText w:val="%1、"/>
      <w:lvlJc w:val="left"/>
      <w:rPr>
        <w:rFonts w:hint="eastAsia"/>
      </w:rPr>
    </w:lvl>
  </w:abstractNum>
  <w:abstractNum w:abstractNumId="1" w15:restartNumberingAfterBreak="0">
    <w:nsid w:val="B2364158"/>
    <w:multiLevelType w:val="singleLevel"/>
    <w:tmpl w:val="B2364158"/>
    <w:lvl w:ilvl="0">
      <w:start w:val="4"/>
      <w:numFmt w:val="chineseCounting"/>
      <w:suff w:val="nothing"/>
      <w:lvlText w:val="%1、"/>
      <w:lvlJc w:val="left"/>
      <w:rPr>
        <w:rFonts w:hint="eastAsia"/>
      </w:rPr>
    </w:lvl>
  </w:abstractNum>
  <w:abstractNum w:abstractNumId="2" w15:restartNumberingAfterBreak="0">
    <w:nsid w:val="FD7CDD63"/>
    <w:multiLevelType w:val="singleLevel"/>
    <w:tmpl w:val="FD7CDD63"/>
    <w:lvl w:ilvl="0">
      <w:start w:val="1"/>
      <w:numFmt w:val="decimal"/>
      <w:suff w:val="nothing"/>
      <w:lvlText w:val="%1、"/>
      <w:lvlJc w:val="left"/>
      <w:pPr>
        <w:ind w:left="481" w:firstLine="0"/>
      </w:pPr>
    </w:lvl>
  </w:abstractNum>
  <w:abstractNum w:abstractNumId="3" w15:restartNumberingAfterBreak="0">
    <w:nsid w:val="42008794"/>
    <w:multiLevelType w:val="singleLevel"/>
    <w:tmpl w:val="42008794"/>
    <w:lvl w:ilvl="0">
      <w:start w:val="1"/>
      <w:numFmt w:val="chineseCounting"/>
      <w:suff w:val="nothing"/>
      <w:lvlText w:val="%1、"/>
      <w:lvlJc w:val="left"/>
      <w:rPr>
        <w:rFonts w:hint="eastAsia"/>
      </w:rPr>
    </w:lvl>
  </w:abstractNum>
  <w:abstractNum w:abstractNumId="4" w15:restartNumberingAfterBreak="0">
    <w:nsid w:val="49DBEF4F"/>
    <w:multiLevelType w:val="singleLevel"/>
    <w:tmpl w:val="49DBEF4F"/>
    <w:lvl w:ilvl="0">
      <w:start w:val="9"/>
      <w:numFmt w:val="chineseCounting"/>
      <w:suff w:val="nothing"/>
      <w:lvlText w:val="%1、"/>
      <w:lvlJc w:val="left"/>
      <w:rPr>
        <w:rFonts w:hint="eastAsia"/>
      </w:rPr>
    </w:lvl>
  </w:abstractNum>
  <w:abstractNum w:abstractNumId="5" w15:restartNumberingAfterBreak="0">
    <w:nsid w:val="598039F3"/>
    <w:multiLevelType w:val="singleLevel"/>
    <w:tmpl w:val="598039F3"/>
    <w:lvl w:ilvl="0">
      <w:start w:val="5"/>
      <w:numFmt w:val="chineseCounting"/>
      <w:suff w:val="nothing"/>
      <w:lvlText w:val="%1、"/>
      <w:lvlJc w:val="left"/>
    </w:lvl>
  </w:abstractNum>
  <w:num w:numId="1">
    <w:abstractNumId w:val="0"/>
  </w:num>
  <w:num w:numId="2">
    <w:abstractNumId w:val="1"/>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E2CBD"/>
    <w:rsid w:val="00033423"/>
    <w:rsid w:val="002D3E68"/>
    <w:rsid w:val="004A02C6"/>
    <w:rsid w:val="008A0188"/>
    <w:rsid w:val="009E2CBD"/>
    <w:rsid w:val="00A108EC"/>
    <w:rsid w:val="00C72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F0FF4D-F8E1-4CD4-B2F4-420F03F6E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sid w:val="009E2CBD"/>
    <w:pPr>
      <w:widowControl w:val="0"/>
      <w:jc w:val="both"/>
    </w:pPr>
    <w:rPr>
      <w:rFonts w:ascii="Calibri" w:eastAsia="宋体" w:hAnsi="Calibri" w:cs="Times New Roman"/>
    </w:rPr>
  </w:style>
  <w:style w:type="paragraph" w:styleId="2">
    <w:name w:val="heading 2"/>
    <w:basedOn w:val="a"/>
    <w:next w:val="a"/>
    <w:link w:val="2Char1"/>
    <w:uiPriority w:val="9"/>
    <w:qFormat/>
    <w:rsid w:val="009E2CBD"/>
    <w:pPr>
      <w:keepNext/>
      <w:keepLines/>
      <w:spacing w:before="260" w:after="260" w:line="416" w:lineRule="auto"/>
      <w:outlineLvl w:val="1"/>
    </w:pPr>
    <w:rPr>
      <w:rFonts w:ascii="Cambria" w:hAnsi="Cambria"/>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E2C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E2CBD"/>
    <w:rPr>
      <w:sz w:val="18"/>
      <w:szCs w:val="18"/>
    </w:rPr>
  </w:style>
  <w:style w:type="paragraph" w:styleId="a4">
    <w:name w:val="footer"/>
    <w:basedOn w:val="a"/>
    <w:link w:val="Char0"/>
    <w:uiPriority w:val="99"/>
    <w:unhideWhenUsed/>
    <w:rsid w:val="009E2CBD"/>
    <w:pPr>
      <w:tabs>
        <w:tab w:val="center" w:pos="4153"/>
        <w:tab w:val="right" w:pos="8306"/>
      </w:tabs>
      <w:snapToGrid w:val="0"/>
      <w:jc w:val="left"/>
    </w:pPr>
    <w:rPr>
      <w:sz w:val="18"/>
      <w:szCs w:val="18"/>
    </w:rPr>
  </w:style>
  <w:style w:type="character" w:customStyle="1" w:styleId="Char0">
    <w:name w:val="页脚 Char"/>
    <w:basedOn w:val="a0"/>
    <w:link w:val="a4"/>
    <w:uiPriority w:val="99"/>
    <w:rsid w:val="009E2CBD"/>
    <w:rPr>
      <w:sz w:val="18"/>
      <w:szCs w:val="18"/>
    </w:rPr>
  </w:style>
  <w:style w:type="character" w:customStyle="1" w:styleId="2Char">
    <w:name w:val="标题 2 Char"/>
    <w:basedOn w:val="a0"/>
    <w:uiPriority w:val="9"/>
    <w:semiHidden/>
    <w:rsid w:val="009E2CBD"/>
    <w:rPr>
      <w:rFonts w:asciiTheme="majorHAnsi" w:eastAsiaTheme="majorEastAsia" w:hAnsiTheme="majorHAnsi" w:cstheme="majorBidi"/>
      <w:b/>
      <w:bCs/>
      <w:sz w:val="32"/>
      <w:szCs w:val="32"/>
    </w:rPr>
  </w:style>
  <w:style w:type="character" w:customStyle="1" w:styleId="2Char1">
    <w:name w:val="标题 2 Char1"/>
    <w:link w:val="2"/>
    <w:uiPriority w:val="9"/>
    <w:qFormat/>
    <w:rsid w:val="009E2CBD"/>
    <w:rPr>
      <w:rFonts w:ascii="Cambria" w:eastAsia="宋体" w:hAnsi="Cambria" w:cs="Times New Roman"/>
      <w:b/>
      <w:bCs/>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1298</Words>
  <Characters>7401</Characters>
  <Application>Microsoft Office Word</Application>
  <DocSecurity>0</DocSecurity>
  <Lines>61</Lines>
  <Paragraphs>17</Paragraphs>
  <ScaleCrop>false</ScaleCrop>
  <Company/>
  <LinksUpToDate>false</LinksUpToDate>
  <CharactersWithSpaces>8682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2023-02-24T07:10:00Z</dcterms:created>
  <dcterms:modified xsi:type="dcterms:W3CDTF">2023-02-24T08:04:00Z</dcterms:modified>
</cp:coreProperties>
</file>